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Default="00827A40" w:rsidP="00517517">
      <w:pPr>
        <w:suppressAutoHyphens/>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7829A3" w:rsidRDefault="00827A40" w:rsidP="007829A3">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24701E" w:rsidRDefault="00827A40" w:rsidP="00827A40">
      <w:pPr>
        <w:jc w:val="center"/>
        <w:rPr>
          <w:rFonts w:cs="Arial"/>
          <w:szCs w:val="24"/>
          <w:lang w:val="sr-Cyrl-RS"/>
        </w:rPr>
      </w:pPr>
      <w:r w:rsidRPr="00E47C2E">
        <w:rPr>
          <w:rFonts w:cs="Arial"/>
          <w:lang w:val="sr-Cyrl-CS"/>
        </w:rPr>
        <w:t xml:space="preserve">за подношење понуда </w:t>
      </w:r>
      <w:r w:rsidRPr="00E47C2E">
        <w:rPr>
          <w:rFonts w:cs="Arial"/>
        </w:rPr>
        <w:t xml:space="preserve">у </w:t>
      </w:r>
      <w:r w:rsidR="007A0A90">
        <w:rPr>
          <w:rFonts w:cs="Arial"/>
          <w:szCs w:val="24"/>
          <w:lang w:val="sr-Cyrl-CS"/>
        </w:rPr>
        <w:t>п</w:t>
      </w:r>
      <w:r w:rsidR="007A0A90" w:rsidRPr="007A0A90">
        <w:rPr>
          <w:rFonts w:cs="Arial"/>
          <w:szCs w:val="24"/>
          <w:lang w:val="sr-Cyrl-CS"/>
        </w:rPr>
        <w:t>реговарачк</w:t>
      </w:r>
      <w:r w:rsidR="007A0A90">
        <w:rPr>
          <w:rFonts w:cs="Arial"/>
          <w:szCs w:val="24"/>
          <w:lang w:val="sr-Cyrl-CS"/>
        </w:rPr>
        <w:t>ом</w:t>
      </w:r>
      <w:r w:rsidR="007A0A90" w:rsidRPr="007A0A90">
        <w:rPr>
          <w:rFonts w:cs="Arial"/>
          <w:szCs w:val="24"/>
          <w:lang w:val="sr-Cyrl-CS"/>
        </w:rPr>
        <w:t xml:space="preserve"> поступак без објављивања позива за подношење понуда  </w:t>
      </w:r>
      <w:r w:rsidR="0024701E">
        <w:rPr>
          <w:rFonts w:cs="Arial"/>
          <w:szCs w:val="24"/>
          <w:lang w:val="sr-Cyrl-RS"/>
        </w:rPr>
        <w:t xml:space="preserve">у складу са чланом 36. </w:t>
      </w:r>
      <w:r w:rsidR="009548B8">
        <w:rPr>
          <w:rFonts w:cs="Arial"/>
          <w:szCs w:val="24"/>
          <w:lang w:val="sr-Cyrl-RS"/>
        </w:rPr>
        <w:t xml:space="preserve">Став </w:t>
      </w:r>
      <w:r w:rsidR="0024701E">
        <w:rPr>
          <w:rFonts w:cs="Arial"/>
          <w:szCs w:val="24"/>
          <w:lang w:val="sr-Cyrl-RS"/>
        </w:rPr>
        <w:t xml:space="preserve">1. </w:t>
      </w:r>
      <w:r w:rsidR="009548B8">
        <w:rPr>
          <w:rFonts w:cs="Arial"/>
          <w:szCs w:val="24"/>
          <w:lang w:val="sr-Cyrl-RS"/>
        </w:rPr>
        <w:t xml:space="preserve">Тачка </w:t>
      </w:r>
      <w:r w:rsidR="0024701E">
        <w:rPr>
          <w:rFonts w:cs="Arial"/>
          <w:szCs w:val="24"/>
          <w:lang w:val="sr-Cyrl-RS"/>
        </w:rPr>
        <w:t>1. ЗЈН</w:t>
      </w:r>
    </w:p>
    <w:p w:rsidR="007A0A90" w:rsidRPr="00E47C2E" w:rsidRDefault="007A0A90" w:rsidP="00827A40">
      <w:pPr>
        <w:jc w:val="center"/>
        <w:rPr>
          <w:rFonts w:cs="Arial"/>
        </w:rPr>
      </w:pPr>
    </w:p>
    <w:p w:rsidR="00827A40" w:rsidRPr="00AC6741" w:rsidRDefault="00827A40" w:rsidP="00AC6741">
      <w:pPr>
        <w:jc w:val="center"/>
        <w:rPr>
          <w:rFonts w:cs="Arial"/>
          <w:lang w:val="sr-Cyrl-R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10151">
        <w:rPr>
          <w:rFonts w:cs="Arial"/>
          <w:lang w:val="sr-Cyrl-RS"/>
        </w:rPr>
        <w:t>услуга</w:t>
      </w:r>
      <w:r w:rsidR="00FC10C1">
        <w:rPr>
          <w:rFonts w:cs="Arial"/>
          <w:lang w:val="sr-Cyrl-RS"/>
        </w:rPr>
        <w:t xml:space="preserve"> </w:t>
      </w:r>
      <w:r w:rsidRPr="00E47C2E">
        <w:rPr>
          <w:rFonts w:cs="Arial"/>
        </w:rPr>
        <w:t xml:space="preserve"> бр</w:t>
      </w:r>
      <w:bookmarkEnd w:id="3"/>
      <w:bookmarkEnd w:id="4"/>
      <w:bookmarkEnd w:id="5"/>
      <w:r w:rsidRPr="00E47C2E">
        <w:rPr>
          <w:rFonts w:cs="Arial"/>
        </w:rPr>
        <w:t>.</w:t>
      </w:r>
      <w:r>
        <w:rPr>
          <w:rFonts w:cs="Arial"/>
        </w:rPr>
        <w:t xml:space="preserve"> </w:t>
      </w:r>
      <w:r w:rsidR="00A10151">
        <w:rPr>
          <w:rFonts w:cs="Arial"/>
          <w:b/>
          <w:lang w:val="sr-Cyrl-RS"/>
        </w:rPr>
        <w:t>2741</w:t>
      </w:r>
      <w:r w:rsidR="00A10151">
        <w:rPr>
          <w:rFonts w:cs="Arial"/>
          <w:b/>
          <w:lang w:val="sr-Latn-RS"/>
        </w:rPr>
        <w:t>/2019 (3000/</w:t>
      </w:r>
      <w:r w:rsidR="00A10151">
        <w:rPr>
          <w:rFonts w:cs="Arial"/>
          <w:b/>
          <w:lang w:val="sr-Cyrl-RS"/>
        </w:rPr>
        <w:t>1183</w:t>
      </w:r>
      <w:r w:rsidR="00AC6741" w:rsidRPr="00AC6741">
        <w:rPr>
          <w:rFonts w:cs="Arial"/>
          <w:b/>
          <w:lang w:val="sr-Latn-RS"/>
        </w:rPr>
        <w:t>/2019</w:t>
      </w:r>
      <w:r w:rsidR="00AC6741">
        <w:rPr>
          <w:rFonts w:cs="Arial"/>
          <w:b/>
          <w:lang w:val="sr-Cyrl-RS"/>
        </w:rPr>
        <w:t>)</w:t>
      </w:r>
    </w:p>
    <w:p w:rsidR="00827A40" w:rsidRDefault="00A10151" w:rsidP="00A10151">
      <w:pPr>
        <w:spacing w:before="0"/>
        <w:jc w:val="center"/>
        <w:rPr>
          <w:rFonts w:eastAsia="Arial Unicode MS" w:cs="Arial"/>
          <w:kern w:val="2"/>
          <w:lang w:val="ru-RU"/>
        </w:rPr>
      </w:pPr>
      <w:r w:rsidRPr="00A10151">
        <w:rPr>
          <w:rFonts w:cs="Arial"/>
          <w:b/>
          <w:bCs/>
          <w:sz w:val="24"/>
          <w:lang w:val="sr-Latn-RS" w:eastAsia="ar-SA"/>
        </w:rPr>
        <w:t>Баждарење тахографа</w:t>
      </w:r>
    </w:p>
    <w:p w:rsidR="00DF14A8" w:rsidRDefault="00DF14A8"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rPr>
      </w:pPr>
    </w:p>
    <w:p w:rsidR="00E15C97" w:rsidRDefault="00E15C97" w:rsidP="007A0A90">
      <w:pPr>
        <w:spacing w:before="0"/>
        <w:rPr>
          <w:rFonts w:eastAsia="Arial Unicode MS" w:cs="Arial"/>
          <w:b/>
          <w:kern w:val="2"/>
        </w:rPr>
      </w:pPr>
    </w:p>
    <w:p w:rsidR="00E15C97" w:rsidRDefault="00E15C97" w:rsidP="007A0A90">
      <w:pPr>
        <w:spacing w:before="0"/>
        <w:rPr>
          <w:rFonts w:eastAsia="Arial Unicode MS" w:cs="Arial"/>
          <w:b/>
          <w:kern w:val="2"/>
        </w:rPr>
      </w:pPr>
    </w:p>
    <w:p w:rsidR="00E15C97" w:rsidRDefault="00E15C97" w:rsidP="007A0A90">
      <w:pPr>
        <w:spacing w:before="0"/>
        <w:rPr>
          <w:rFonts w:eastAsia="Arial Unicode MS" w:cs="Arial"/>
          <w:b/>
          <w:kern w:val="2"/>
        </w:rPr>
      </w:pPr>
    </w:p>
    <w:p w:rsidR="00E15C97" w:rsidRDefault="00E15C97" w:rsidP="007A0A90">
      <w:pPr>
        <w:spacing w:before="0"/>
        <w:rPr>
          <w:rFonts w:eastAsia="Arial Unicode MS" w:cs="Arial"/>
          <w:b/>
          <w:kern w:val="2"/>
        </w:rPr>
      </w:pPr>
    </w:p>
    <w:p w:rsidR="00E15C97" w:rsidRDefault="00E15C97" w:rsidP="007A0A90">
      <w:pPr>
        <w:spacing w:before="0"/>
        <w:rPr>
          <w:rFonts w:eastAsia="Arial Unicode MS" w:cs="Arial"/>
          <w:b/>
          <w:kern w:val="2"/>
        </w:rPr>
      </w:pPr>
    </w:p>
    <w:p w:rsidR="00E15C97" w:rsidRDefault="00E15C97" w:rsidP="007A0A90">
      <w:pPr>
        <w:spacing w:before="0"/>
        <w:rPr>
          <w:rFonts w:eastAsia="Arial Unicode MS" w:cs="Arial"/>
          <w:b/>
          <w:kern w:val="2"/>
        </w:rPr>
      </w:pPr>
    </w:p>
    <w:p w:rsidR="00E15C97" w:rsidRDefault="00E15C97" w:rsidP="007A0A90">
      <w:pPr>
        <w:spacing w:before="0"/>
        <w:rPr>
          <w:rFonts w:eastAsia="Arial Unicode MS" w:cs="Arial"/>
          <w:b/>
          <w:kern w:val="2"/>
        </w:rPr>
      </w:pPr>
    </w:p>
    <w:p w:rsidR="00E15C97" w:rsidRDefault="00E15C97" w:rsidP="007A0A90">
      <w:pPr>
        <w:spacing w:before="0"/>
        <w:rPr>
          <w:rFonts w:eastAsia="Arial Unicode MS" w:cs="Arial"/>
          <w:b/>
          <w:kern w:val="2"/>
        </w:rPr>
      </w:pPr>
    </w:p>
    <w:p w:rsidR="00E15C97" w:rsidRDefault="00E15C97" w:rsidP="007A0A90">
      <w:pPr>
        <w:spacing w:before="0"/>
        <w:rPr>
          <w:rFonts w:eastAsia="Arial Unicode MS" w:cs="Arial"/>
          <w:b/>
          <w:kern w:val="2"/>
        </w:rPr>
      </w:pPr>
    </w:p>
    <w:p w:rsidR="00E15C97" w:rsidRPr="00E15C97" w:rsidRDefault="00E15C97" w:rsidP="007A0A90">
      <w:pPr>
        <w:spacing w:before="0"/>
        <w:rPr>
          <w:rFonts w:eastAsia="Arial Unicode MS" w:cs="Arial"/>
          <w:b/>
          <w:kern w:val="2"/>
        </w:rPr>
      </w:pPr>
    </w:p>
    <w:p w:rsidR="005C13AE" w:rsidRDefault="005C13AE" w:rsidP="007A0A90">
      <w:pPr>
        <w:spacing w:before="0"/>
        <w:rPr>
          <w:rFonts w:eastAsia="Arial Unicode MS" w:cs="Arial"/>
          <w:b/>
          <w:kern w:val="2"/>
          <w:lang w:val="ru-RU"/>
        </w:rPr>
      </w:pPr>
    </w:p>
    <w:p w:rsidR="003176AB" w:rsidRDefault="003176AB" w:rsidP="003176AB">
      <w:pPr>
        <w:autoSpaceDE w:val="0"/>
        <w:autoSpaceDN w:val="0"/>
        <w:adjustRightInd w:val="0"/>
        <w:spacing w:before="0"/>
        <w:contextualSpacing/>
        <w:rPr>
          <w:rFonts w:eastAsia="TimesNewRomanPS-BoldMT" w:cs="Arial"/>
          <w:bCs/>
          <w:lang w:eastAsia="sr-Latn-CS"/>
        </w:rPr>
      </w:pPr>
    </w:p>
    <w:p w:rsidR="0050496E" w:rsidRDefault="0050496E" w:rsidP="003176AB">
      <w:pPr>
        <w:autoSpaceDE w:val="0"/>
        <w:autoSpaceDN w:val="0"/>
        <w:adjustRightInd w:val="0"/>
        <w:spacing w:before="0"/>
        <w:contextualSpacing/>
        <w:rPr>
          <w:rFonts w:eastAsia="TimesNewRomanPS-BoldMT" w:cs="Arial"/>
          <w:bCs/>
          <w:lang w:eastAsia="sr-Latn-CS"/>
        </w:rPr>
      </w:pPr>
    </w:p>
    <w:p w:rsidR="0050496E" w:rsidRDefault="0050496E" w:rsidP="003176AB">
      <w:pPr>
        <w:autoSpaceDE w:val="0"/>
        <w:autoSpaceDN w:val="0"/>
        <w:adjustRightInd w:val="0"/>
        <w:spacing w:before="0"/>
        <w:contextualSpacing/>
        <w:rPr>
          <w:rFonts w:eastAsia="TimesNewRomanPS-BoldMT" w:cs="Arial"/>
          <w:bCs/>
          <w:lang w:eastAsia="sr-Latn-CS"/>
        </w:rPr>
      </w:pPr>
    </w:p>
    <w:p w:rsidR="00A10151" w:rsidRPr="0038147A" w:rsidRDefault="00A10151" w:rsidP="003176AB">
      <w:pPr>
        <w:autoSpaceDE w:val="0"/>
        <w:autoSpaceDN w:val="0"/>
        <w:adjustRightInd w:val="0"/>
        <w:spacing w:before="0"/>
        <w:contextualSpacing/>
        <w:rPr>
          <w:rFonts w:eastAsia="TimesNewRomanPS-BoldMT" w:cs="Arial"/>
          <w:bCs/>
          <w:lang w:val="sr-Cyrl-RS" w:eastAsia="sr-Latn-CS"/>
        </w:rPr>
      </w:pPr>
    </w:p>
    <w:p w:rsidR="00A10151" w:rsidRPr="00A10151" w:rsidRDefault="00A10151" w:rsidP="003176AB">
      <w:pPr>
        <w:autoSpaceDE w:val="0"/>
        <w:autoSpaceDN w:val="0"/>
        <w:adjustRightInd w:val="0"/>
        <w:spacing w:before="0"/>
        <w:contextualSpacing/>
        <w:rPr>
          <w:rFonts w:eastAsia="TimesNewRomanPS-BoldMT" w:cs="Arial"/>
          <w:bCs/>
          <w:lang w:val="sr-Cyrl-RS" w:eastAsia="sr-Latn-CS"/>
        </w:rPr>
      </w:pPr>
    </w:p>
    <w:p w:rsidR="0050496E" w:rsidRPr="003176AB" w:rsidRDefault="0050496E" w:rsidP="003176AB">
      <w:pPr>
        <w:autoSpaceDE w:val="0"/>
        <w:autoSpaceDN w:val="0"/>
        <w:adjustRightInd w:val="0"/>
        <w:spacing w:before="0"/>
        <w:contextualSpacing/>
        <w:rPr>
          <w:rFonts w:eastAsia="TimesNewRomanPS-BoldMT" w:cs="Arial"/>
          <w:bCs/>
          <w:lang w:val="sr-Cyrl-RS" w:eastAsia="sr-Latn-CS"/>
        </w:rPr>
      </w:pPr>
    </w:p>
    <w:p w:rsidR="003176AB" w:rsidRPr="003176AB" w:rsidRDefault="003176AB" w:rsidP="003176AB">
      <w:pPr>
        <w:spacing w:before="0"/>
        <w:jc w:val="center"/>
        <w:rPr>
          <w:rFonts w:eastAsia="Arial Unicode MS" w:cs="Arial"/>
          <w:kern w:val="2"/>
          <w:lang w:val="sr-Latn-RS"/>
        </w:rPr>
      </w:pPr>
    </w:p>
    <w:p w:rsidR="005C13AE" w:rsidRDefault="005C13AE" w:rsidP="007A0A90">
      <w:pPr>
        <w:spacing w:before="0"/>
        <w:rPr>
          <w:rFonts w:eastAsia="Arial Unicode MS" w:cs="Arial"/>
          <w:b/>
          <w:kern w:val="2"/>
          <w:lang w:val="ru-RU"/>
        </w:rPr>
      </w:pPr>
    </w:p>
    <w:p w:rsidR="00AC6741" w:rsidRPr="00E47C2E" w:rsidRDefault="00AC6741" w:rsidP="00AC6741">
      <w:pPr>
        <w:spacing w:before="0"/>
        <w:jc w:val="center"/>
        <w:rPr>
          <w:rFonts w:eastAsia="Arial Unicode MS" w:cs="Arial"/>
          <w:kern w:val="2"/>
          <w:lang w:val="ru-RU"/>
        </w:rPr>
      </w:pPr>
      <w:r>
        <w:rPr>
          <w:rFonts w:eastAsia="Arial Unicode MS" w:cs="Arial"/>
          <w:kern w:val="2"/>
          <w:lang w:val="ru-RU"/>
        </w:rPr>
        <w:t xml:space="preserve">(заведено у ЈП ЕПС број </w:t>
      </w:r>
      <w:r>
        <w:rPr>
          <w:rFonts w:cs="Arial"/>
          <w:lang w:val="sr-Cyrl-RS"/>
        </w:rPr>
        <w:t>105</w:t>
      </w:r>
      <w:r w:rsidR="0038147A">
        <w:rPr>
          <w:rFonts w:cs="Arial"/>
        </w:rPr>
        <w:t xml:space="preserve">-E.03.01- </w:t>
      </w:r>
      <w:r w:rsidR="00E15C97">
        <w:rPr>
          <w:rFonts w:cs="Arial"/>
        </w:rPr>
        <w:t>573428</w:t>
      </w:r>
      <w:r>
        <w:rPr>
          <w:rFonts w:cs="Arial"/>
          <w:lang w:val="sr-Cyrl-RS"/>
        </w:rPr>
        <w:t>/</w:t>
      </w:r>
      <w:r w:rsidR="00E15C97">
        <w:rPr>
          <w:rFonts w:cs="Arial"/>
        </w:rPr>
        <w:t>4</w:t>
      </w:r>
      <w:r>
        <w:rPr>
          <w:rFonts w:cs="Arial"/>
          <w:lang w:val="sr-Cyrl-RS"/>
        </w:rPr>
        <w:t xml:space="preserve"> </w:t>
      </w:r>
      <w:r>
        <w:rPr>
          <w:rFonts w:cs="Arial"/>
        </w:rPr>
        <w:t xml:space="preserve">-2019 </w:t>
      </w:r>
      <w:r w:rsidRPr="00E47C2E">
        <w:rPr>
          <w:rFonts w:eastAsia="Arial Unicode MS" w:cs="Arial"/>
          <w:kern w:val="2"/>
          <w:lang w:val="ru-RU"/>
        </w:rPr>
        <w:t>од</w:t>
      </w:r>
      <w:r w:rsidR="00E15C97">
        <w:rPr>
          <w:rFonts w:eastAsia="Arial Unicode MS" w:cs="Arial"/>
          <w:kern w:val="2"/>
          <w:lang w:val="sr-Cyrl-RS"/>
        </w:rPr>
        <w:t xml:space="preserve"> </w:t>
      </w:r>
      <w:r w:rsidR="00E15C97">
        <w:rPr>
          <w:rFonts w:eastAsia="Arial Unicode MS" w:cs="Arial"/>
          <w:kern w:val="2"/>
        </w:rPr>
        <w:t>29.11.2019</w:t>
      </w:r>
      <w:bookmarkStart w:id="6" w:name="_GoBack"/>
      <w:bookmarkEnd w:id="6"/>
      <w:r w:rsidRPr="00E47C2E">
        <w:rPr>
          <w:rFonts w:eastAsia="Arial Unicode MS" w:cs="Arial"/>
          <w:kern w:val="2"/>
          <w:lang w:val="ru-RU"/>
        </w:rPr>
        <w:t xml:space="preserve"> године)</w:t>
      </w: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b/>
          <w:kern w:val="2"/>
          <w:lang w:val="ru-RU"/>
        </w:rPr>
      </w:pPr>
    </w:p>
    <w:p w:rsidR="005C13AE" w:rsidRDefault="005C13AE" w:rsidP="007A0A90">
      <w:pPr>
        <w:spacing w:before="0"/>
        <w:rPr>
          <w:rFonts w:eastAsia="Arial Unicode MS" w:cs="Arial"/>
          <w:kern w:val="2"/>
        </w:rPr>
      </w:pPr>
    </w:p>
    <w:p w:rsidR="00E1729B" w:rsidRDefault="007829A3" w:rsidP="007829A3">
      <w:pPr>
        <w:spacing w:before="0"/>
        <w:rPr>
          <w:rFonts w:cs="Arial"/>
          <w:lang w:val="ru-RU"/>
        </w:rPr>
      </w:pPr>
      <w:r>
        <w:rPr>
          <w:rFonts w:eastAsia="Arial Unicode MS" w:cs="Arial"/>
          <w:kern w:val="2"/>
        </w:rPr>
        <w:t xml:space="preserve">                                                   </w:t>
      </w:r>
      <w:r w:rsidR="00827A40">
        <w:rPr>
          <w:rFonts w:cs="Arial"/>
          <w:lang w:val="ru-RU"/>
        </w:rPr>
        <w:t>Обреновац</w:t>
      </w:r>
      <w:r w:rsidR="00827A40" w:rsidRPr="00E47C2E">
        <w:rPr>
          <w:rFonts w:cs="Arial"/>
          <w:lang w:val="ru-RU"/>
        </w:rPr>
        <w:t>,</w:t>
      </w:r>
      <w:r w:rsidR="00827A40">
        <w:rPr>
          <w:rFonts w:cs="Arial"/>
          <w:lang w:val="ru-RU"/>
        </w:rPr>
        <w:t xml:space="preserve"> </w:t>
      </w:r>
      <w:r w:rsidR="00704BDD">
        <w:rPr>
          <w:rFonts w:cs="Arial"/>
          <w:lang w:val="ru-RU"/>
        </w:rPr>
        <w:t xml:space="preserve"> </w:t>
      </w:r>
      <w:r w:rsidR="00827A40" w:rsidRPr="00E47C2E">
        <w:rPr>
          <w:rFonts w:cs="Arial"/>
          <w:lang w:val="ru-RU"/>
        </w:rPr>
        <w:t>201</w:t>
      </w:r>
      <w:r w:rsidR="00704BDD">
        <w:rPr>
          <w:rFonts w:cs="Arial"/>
          <w:lang w:val="ru-RU"/>
        </w:rPr>
        <w:t>9</w:t>
      </w:r>
      <w:r w:rsidR="0038147A">
        <w:rPr>
          <w:rFonts w:cs="Arial"/>
          <w:lang w:val="ru-RU"/>
        </w:rPr>
        <w:t xml:space="preserve"> г</w:t>
      </w:r>
      <w:r w:rsidR="00827A40" w:rsidRPr="00E47C2E">
        <w:rPr>
          <w:rFonts w:cs="Arial"/>
          <w:lang w:val="ru-RU"/>
        </w:rPr>
        <w:t>одине</w:t>
      </w:r>
    </w:p>
    <w:p w:rsidR="00827A40" w:rsidRPr="00827A40" w:rsidRDefault="00BA4223" w:rsidP="00827A40">
      <w:pPr>
        <w:rPr>
          <w:rFonts w:eastAsia="TimesNewRomanPSMT"/>
        </w:rPr>
      </w:pPr>
      <w:proofErr w:type="gramStart"/>
      <w:r w:rsidRPr="00AF1BDE">
        <w:rPr>
          <w:rFonts w:eastAsia="TimesNewRomanPSMT" w:cs="Arial"/>
        </w:rPr>
        <w:lastRenderedPageBreak/>
        <w:t>На основу члана 32.</w:t>
      </w:r>
      <w:proofErr w:type="gramEnd"/>
      <w:r w:rsidRPr="00AF1BDE">
        <w:rPr>
          <w:rFonts w:eastAsia="TimesNewRomanPSMT" w:cs="Arial"/>
        </w:rPr>
        <w:t xml:space="preserve"> </w:t>
      </w:r>
      <w:proofErr w:type="gramStart"/>
      <w:r w:rsidRPr="00AF1BDE">
        <w:rPr>
          <w:rFonts w:eastAsia="TimesNewRomanPSMT" w:cs="Arial"/>
        </w:rPr>
        <w:t>и</w:t>
      </w:r>
      <w:proofErr w:type="gramEnd"/>
      <w:r w:rsidRPr="00AF1BDE">
        <w:rPr>
          <w:rFonts w:eastAsia="TimesNewRomanPSMT" w:cs="Arial"/>
        </w:rPr>
        <w:t xml:space="preserve"> 61. Закона о јавним набавкама („Сл. гласник РС” бр. 124/12, 14/15 и 68/15, у даљем тексту</w:t>
      </w:r>
      <w:r w:rsidRPr="00AF1BDE">
        <w:rPr>
          <w:rFonts w:eastAsia="Calibri" w:cs="Arial"/>
        </w:rPr>
        <w:t>Закон</w:t>
      </w:r>
      <w:r w:rsidRPr="00AF1BDE">
        <w:rPr>
          <w:rFonts w:eastAsia="TimesNewRomanPSMT" w:cs="Arial"/>
        </w:rPr>
        <w:t>)</w:t>
      </w:r>
      <w:proofErr w:type="gramStart"/>
      <w:r w:rsidRPr="00AF1BDE">
        <w:rPr>
          <w:rFonts w:eastAsia="TimesNewRomanPSMT" w:cs="Arial"/>
        </w:rPr>
        <w:t>,члана</w:t>
      </w:r>
      <w:proofErr w:type="gramEnd"/>
      <w:r w:rsidRPr="00AF1BDE">
        <w:rPr>
          <w:rFonts w:eastAsia="TimesNewRomanPSMT" w:cs="Arial"/>
        </w:rPr>
        <w:t xml:space="preserve"> 2.</w:t>
      </w:r>
      <w:r>
        <w:rPr>
          <w:rFonts w:eastAsia="TimesNewRomanPSMT" w:cs="Arial"/>
        </w:rPr>
        <w:t xml:space="preserve"> </w:t>
      </w:r>
      <w:r>
        <w:rPr>
          <w:rFonts w:eastAsia="TimesNewRomanPSMT" w:cs="Arial"/>
          <w:lang w:val="sr-Cyrl-RS"/>
        </w:rPr>
        <w:t>и 9.</w:t>
      </w:r>
      <w:r w:rsidRPr="00AF1BDE">
        <w:rPr>
          <w:rFonts w:eastAsia="TimesNewRomanPSMT"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Pr>
          <w:rFonts w:eastAsia="TimesNewRomanPSMT" w:cs="Arial"/>
          <w:lang w:val="sr-Cyrl-RS"/>
        </w:rPr>
        <w:t>, 41/19</w:t>
      </w:r>
      <w:r w:rsidRPr="00AF1BDE">
        <w:rPr>
          <w:rFonts w:eastAsia="TimesNewRomanPSMT" w:cs="Arial"/>
        </w:rPr>
        <w:t>)</w:t>
      </w:r>
      <w:proofErr w:type="gramStart"/>
      <w:r w:rsidRPr="00AF1BDE">
        <w:rPr>
          <w:rFonts w:eastAsia="TimesNewRomanPSMT" w:cs="Arial"/>
        </w:rPr>
        <w:t>,</w:t>
      </w:r>
      <w:r w:rsidR="00827A40" w:rsidRPr="00827A40">
        <w:rPr>
          <w:rFonts w:eastAsia="Arial Unicode MS"/>
        </w:rPr>
        <w:t>Одлуке</w:t>
      </w:r>
      <w:proofErr w:type="gramEnd"/>
      <w:r w:rsidR="00827A40" w:rsidRPr="00827A40">
        <w:rPr>
          <w:rFonts w:eastAsia="Arial Unicode MS"/>
        </w:rPr>
        <w:t xml:space="preserve"> о покретању поступка јавне набавке број </w:t>
      </w:r>
      <w:r w:rsidR="00704BDD">
        <w:rPr>
          <w:rFonts w:cs="Arial"/>
          <w:lang w:val="sr-Cyrl-RS"/>
        </w:rPr>
        <w:t>105-Е.03.01-</w:t>
      </w:r>
      <w:r w:rsidR="00654157">
        <w:rPr>
          <w:rFonts w:cs="Arial"/>
          <w:lang w:val="sr-Cyrl-RS"/>
        </w:rPr>
        <w:t>573428</w:t>
      </w:r>
      <w:r w:rsidR="00AC6741">
        <w:rPr>
          <w:rFonts w:cs="Arial"/>
          <w:lang w:val="sr-Cyrl-RS"/>
        </w:rPr>
        <w:t>/</w:t>
      </w:r>
      <w:r w:rsidR="00704BDD">
        <w:rPr>
          <w:rFonts w:cs="Arial"/>
          <w:lang w:val="sr-Cyrl-RS"/>
        </w:rPr>
        <w:t>1-201</w:t>
      </w:r>
      <w:r w:rsidR="00AC6741">
        <w:rPr>
          <w:rFonts w:cs="Arial"/>
          <w:lang w:val="sr-Cyrl-RS"/>
        </w:rPr>
        <w:t>9</w:t>
      </w:r>
      <w:r w:rsidR="003973F3">
        <w:rPr>
          <w:rFonts w:cs="Arial"/>
        </w:rPr>
        <w:t xml:space="preserve"> </w:t>
      </w:r>
      <w:r w:rsidR="00827A40" w:rsidRPr="00827A40">
        <w:rPr>
          <w:rFonts w:eastAsia="Arial Unicode MS"/>
        </w:rPr>
        <w:t xml:space="preserve"> oд </w:t>
      </w:r>
      <w:r w:rsidR="00654157">
        <w:rPr>
          <w:rFonts w:eastAsia="Arial Unicode MS"/>
          <w:lang w:val="sr-Cyrl-RS"/>
        </w:rPr>
        <w:t>18.10</w:t>
      </w:r>
      <w:r w:rsidR="00704BDD">
        <w:rPr>
          <w:rFonts w:eastAsia="Arial Unicode MS"/>
          <w:lang w:val="sr-Cyrl-RS"/>
        </w:rPr>
        <w:t>.201</w:t>
      </w:r>
      <w:r w:rsidR="00AC6741">
        <w:rPr>
          <w:rFonts w:eastAsia="Arial Unicode MS"/>
          <w:lang w:val="sr-Cyrl-RS"/>
        </w:rPr>
        <w:t>9</w:t>
      </w:r>
      <w:r w:rsidR="00827A40" w:rsidRPr="00827A40">
        <w:rPr>
          <w:rFonts w:eastAsia="Arial Unicode MS"/>
        </w:rPr>
        <w:t xml:space="preserve">. </w:t>
      </w:r>
      <w:proofErr w:type="gramStart"/>
      <w:r w:rsidR="00827A40" w:rsidRPr="00827A40">
        <w:rPr>
          <w:rFonts w:eastAsia="Arial Unicode MS"/>
        </w:rPr>
        <w:t>године</w:t>
      </w:r>
      <w:proofErr w:type="gramEnd"/>
      <w:r w:rsidR="00827A40" w:rsidRPr="00827A40">
        <w:rPr>
          <w:rFonts w:eastAsia="Arial Unicode MS"/>
        </w:rPr>
        <w:t xml:space="preserve"> и Решења о образовању комисије за јавну набавку број </w:t>
      </w:r>
      <w:r w:rsidR="00704BDD">
        <w:rPr>
          <w:rFonts w:cs="Arial"/>
          <w:lang w:val="sr-Cyrl-RS"/>
        </w:rPr>
        <w:t>105-Е.03.01-</w:t>
      </w:r>
      <w:r w:rsidR="00654157">
        <w:rPr>
          <w:rFonts w:cs="Arial"/>
          <w:lang w:val="sr-Cyrl-RS"/>
        </w:rPr>
        <w:t>573428</w:t>
      </w:r>
      <w:r w:rsidR="00AC6741">
        <w:rPr>
          <w:rFonts w:cs="Arial"/>
          <w:lang w:val="sr-Cyrl-RS"/>
        </w:rPr>
        <w:t>/2</w:t>
      </w:r>
      <w:r w:rsidR="00AC6741" w:rsidRPr="00AC6741">
        <w:rPr>
          <w:rFonts w:cs="Arial"/>
          <w:lang w:val="sr-Cyrl-RS"/>
        </w:rPr>
        <w:t>-2019</w:t>
      </w:r>
      <w:r w:rsidR="00704BDD">
        <w:rPr>
          <w:rFonts w:cs="Arial"/>
        </w:rPr>
        <w:t xml:space="preserve"> </w:t>
      </w:r>
      <w:r w:rsidR="00704BDD" w:rsidRPr="00827A40">
        <w:rPr>
          <w:rFonts w:eastAsia="Arial Unicode MS"/>
        </w:rPr>
        <w:t xml:space="preserve"> oд </w:t>
      </w:r>
      <w:r w:rsidR="00654157">
        <w:rPr>
          <w:rFonts w:eastAsia="Arial Unicode MS"/>
          <w:lang w:val="sr-Cyrl-RS"/>
        </w:rPr>
        <w:t>18.10</w:t>
      </w:r>
      <w:r w:rsidR="00AC6741" w:rsidRPr="00AC6741">
        <w:rPr>
          <w:rFonts w:eastAsia="Arial Unicode MS"/>
          <w:lang w:val="sr-Cyrl-RS"/>
        </w:rPr>
        <w:t>.2019</w:t>
      </w:r>
      <w:r w:rsidR="00704BDD" w:rsidRPr="00827A40">
        <w:rPr>
          <w:rFonts w:eastAsia="Arial Unicode MS"/>
        </w:rPr>
        <w:t>.</w:t>
      </w:r>
      <w:r w:rsidR="00827A40" w:rsidRPr="00827A40">
        <w:rPr>
          <w:rFonts w:eastAsia="Arial Unicode MS"/>
        </w:rPr>
        <w:t xml:space="preserve">. </w:t>
      </w:r>
      <w:proofErr w:type="gramStart"/>
      <w:r w:rsidR="00827A40" w:rsidRPr="00827A40">
        <w:rPr>
          <w:rFonts w:eastAsia="Arial Unicode MS"/>
        </w:rPr>
        <w:t>године</w:t>
      </w:r>
      <w:proofErr w:type="gramEnd"/>
      <w:r w:rsidR="00827A40"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31357D" w:rsidRDefault="00827A40" w:rsidP="007451B4">
      <w:pPr>
        <w:jc w:val="center"/>
        <w:rPr>
          <w:lang w:val="sr-Cyrl-RS"/>
        </w:rPr>
      </w:pPr>
      <w:proofErr w:type="gramStart"/>
      <w:r w:rsidRPr="00827A40">
        <w:t>за</w:t>
      </w:r>
      <w:proofErr w:type="gramEnd"/>
      <w:r w:rsidRPr="00827A40">
        <w:t xml:space="preserve"> </w:t>
      </w:r>
      <w:r w:rsidR="0031357D">
        <w:t>подношење понуда у ПРЕГОВАРАЧКОМ</w:t>
      </w:r>
      <w:r w:rsidRPr="00827A40">
        <w:t xml:space="preserve"> поступку</w:t>
      </w:r>
      <w:r w:rsidR="0031357D">
        <w:rPr>
          <w:lang w:val="sr-Cyrl-RS"/>
        </w:rPr>
        <w:t xml:space="preserve"> сходно члану 36. став 1. тачка 1 ЗЈН</w:t>
      </w:r>
    </w:p>
    <w:p w:rsidR="00827A40" w:rsidRDefault="00827A40" w:rsidP="00E1729B">
      <w:pPr>
        <w:jc w:val="center"/>
        <w:rPr>
          <w:rFonts w:cs="Arial"/>
          <w:b/>
          <w:lang w:val="sr-Cyrl-RS"/>
        </w:rPr>
      </w:pPr>
      <w:bookmarkStart w:id="10" w:name="_Toc441215599"/>
      <w:bookmarkStart w:id="11" w:name="_Toc441651538"/>
      <w:bookmarkStart w:id="12" w:name="_Toc442559875"/>
      <w:r w:rsidRPr="00827A40">
        <w:t xml:space="preserve">за јавну набавку </w:t>
      </w:r>
      <w:r w:rsidR="000E0A8F">
        <w:rPr>
          <w:lang w:val="sr-Cyrl-RS"/>
        </w:rPr>
        <w:t>услуга</w:t>
      </w:r>
      <w:r w:rsidRPr="00827A40">
        <w:t xml:space="preserve"> бр</w:t>
      </w:r>
      <w:bookmarkEnd w:id="10"/>
      <w:bookmarkEnd w:id="11"/>
      <w:bookmarkEnd w:id="12"/>
      <w:r w:rsidR="000E0A8F">
        <w:rPr>
          <w:lang w:val="sr-Cyrl-RS"/>
        </w:rPr>
        <w:t>.</w:t>
      </w:r>
      <w:r w:rsidR="00E1729B">
        <w:t xml:space="preserve"> </w:t>
      </w:r>
      <w:r w:rsidR="00654157" w:rsidRPr="00654157">
        <w:rPr>
          <w:rFonts w:cs="Arial"/>
          <w:b/>
          <w:lang w:val="sr-Latn-RS"/>
        </w:rPr>
        <w:t>2741/2019 (3000/1183/2019)</w:t>
      </w:r>
    </w:p>
    <w:p w:rsidR="006B0451" w:rsidRDefault="006B0451" w:rsidP="00E1729B">
      <w:pPr>
        <w:jc w:val="center"/>
        <w:rPr>
          <w:rFonts w:cs="Arial"/>
          <w:b/>
          <w:lang w:val="sr-Cyrl-RS"/>
        </w:rPr>
      </w:pPr>
    </w:p>
    <w:p w:rsidR="006B0451" w:rsidRDefault="006B0451" w:rsidP="00E1729B">
      <w:pPr>
        <w:jc w:val="center"/>
        <w:rPr>
          <w:rFonts w:cs="Arial"/>
          <w:b/>
          <w:lang w:val="sr-Cyrl-RS"/>
        </w:rPr>
      </w:pPr>
    </w:p>
    <w:p w:rsidR="006B0451" w:rsidRPr="006B0451" w:rsidRDefault="006B0451" w:rsidP="00E1729B">
      <w:pPr>
        <w:jc w:val="center"/>
        <w:rPr>
          <w:lang w:val="sr-Cyrl-RS"/>
        </w:rPr>
      </w:pPr>
    </w:p>
    <w:p w:rsidR="00827A40" w:rsidRPr="00F34406" w:rsidRDefault="00827A40" w:rsidP="00827A40">
      <w:pPr>
        <w:rPr>
          <w:b/>
        </w:rPr>
      </w:pPr>
      <w:r w:rsidRPr="00F34406">
        <w:rPr>
          <w:b/>
        </w:rPr>
        <w:t>Садржај конкурсне</w:t>
      </w:r>
      <w:r w:rsidR="00BA4223">
        <w:rPr>
          <w:b/>
        </w:rPr>
        <w:t xml:space="preserve"> </w:t>
      </w:r>
      <w:r w:rsidRPr="00F34406">
        <w:rPr>
          <w:b/>
        </w:rPr>
        <w:t>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DA61F8" w:rsidP="007451B4">
            <w:pPr>
              <w:spacing w:before="0"/>
              <w:jc w:val="center"/>
              <w:rPr>
                <w:b/>
                <w:lang w:val="sr-Cyrl-RS"/>
              </w:rPr>
            </w:pPr>
            <w:r>
              <w:rPr>
                <w:b/>
                <w:lang w:val="sr-Cyrl-RS"/>
              </w:rPr>
              <w:t>6</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0E0A8F" w:rsidRDefault="000E0A8F" w:rsidP="007451B4">
            <w:pPr>
              <w:spacing w:before="0"/>
              <w:jc w:val="center"/>
              <w:rPr>
                <w:b/>
              </w:rPr>
            </w:pPr>
            <w:r>
              <w:rPr>
                <w:b/>
              </w:rPr>
              <w:t>10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0E0A8F" w:rsidRDefault="000E0A8F" w:rsidP="007451B4">
            <w:pPr>
              <w:spacing w:before="0"/>
              <w:jc w:val="center"/>
              <w:rPr>
                <w:b/>
              </w:rPr>
            </w:pPr>
            <w:r>
              <w:rPr>
                <w:b/>
                <w:lang w:val="sr-Cyrl-RS"/>
              </w:rPr>
              <w:t>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DA61F8" w:rsidRDefault="007451B4" w:rsidP="00DA61F8">
            <w:pPr>
              <w:spacing w:before="0"/>
              <w:jc w:val="center"/>
              <w:rPr>
                <w:lang w:val="sr-Cyrl-RS"/>
              </w:rPr>
            </w:pPr>
            <w:r>
              <w:t xml:space="preserve">Обрасци </w:t>
            </w:r>
            <w:r w:rsidR="00DA61F8">
              <w:rPr>
                <w:lang w:val="sr-Cyrl-RS"/>
              </w:rPr>
              <w:t>и прилози</w:t>
            </w:r>
          </w:p>
        </w:tc>
        <w:tc>
          <w:tcPr>
            <w:tcW w:w="807" w:type="dxa"/>
            <w:vAlign w:val="center"/>
          </w:tcPr>
          <w:p w:rsidR="00827A40" w:rsidRPr="000E0A8F" w:rsidRDefault="000E0A8F" w:rsidP="007451B4">
            <w:pPr>
              <w:spacing w:before="0"/>
              <w:jc w:val="center"/>
              <w:rPr>
                <w:b/>
              </w:rPr>
            </w:pPr>
            <w:r>
              <w:rPr>
                <w:b/>
                <w:lang w:val="sr-Cyrl-RS"/>
              </w:rPr>
              <w:t>2</w:t>
            </w:r>
            <w:r>
              <w:rPr>
                <w:b/>
              </w:rPr>
              <w:t>9</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0E0A8F" w:rsidRDefault="000E0A8F" w:rsidP="007451B4">
            <w:pPr>
              <w:spacing w:before="0"/>
              <w:jc w:val="center"/>
              <w:rPr>
                <w:b/>
              </w:rPr>
            </w:pPr>
            <w:r>
              <w:rPr>
                <w:b/>
                <w:lang w:val="sr-Cyrl-RS"/>
              </w:rPr>
              <w:t>4</w:t>
            </w:r>
            <w:r>
              <w:rPr>
                <w:b/>
              </w:rPr>
              <w:t>9</w:t>
            </w:r>
          </w:p>
        </w:tc>
      </w:tr>
    </w:tbl>
    <w:p w:rsidR="00827A40" w:rsidRPr="000E0A8F" w:rsidRDefault="00F34406" w:rsidP="00F34406">
      <w:pPr>
        <w:jc w:val="center"/>
      </w:pPr>
      <w:r>
        <w:rPr>
          <w:lang w:val="sr-Cyrl-RS"/>
        </w:rPr>
        <w:t xml:space="preserve">                                                                    </w:t>
      </w:r>
      <w:r w:rsidR="00F77783">
        <w:rPr>
          <w:lang w:val="sr-Cyrl-RS"/>
        </w:rPr>
        <w:t xml:space="preserve"> </w:t>
      </w:r>
      <w:r>
        <w:rPr>
          <w:lang w:val="sr-Cyrl-RS"/>
        </w:rPr>
        <w:t xml:space="preserve"> </w:t>
      </w:r>
      <w:r w:rsidR="00827A40" w:rsidRPr="00827A40">
        <w:t xml:space="preserve">Укупан број </w:t>
      </w:r>
      <w:proofErr w:type="gramStart"/>
      <w:r w:rsidR="00827A40" w:rsidRPr="00827A40">
        <w:t xml:space="preserve">страна </w:t>
      </w:r>
      <w:r w:rsidR="006B0451" w:rsidRPr="006B0451">
        <w:rPr>
          <w:lang w:val="sr-Cyrl-RS"/>
        </w:rPr>
        <w:t>:</w:t>
      </w:r>
      <w:proofErr w:type="gramEnd"/>
      <w:r w:rsidR="00827A40" w:rsidRPr="006B0451">
        <w:t xml:space="preserve"> </w:t>
      </w:r>
      <w:r w:rsidR="000E0A8F">
        <w:t>65</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 xml:space="preserve">Улица </w:t>
            </w:r>
            <w:r w:rsidR="00704BDD">
              <w:rPr>
                <w:lang w:val="sr-Cyrl-RS"/>
              </w:rPr>
              <w:t>Балканска</w:t>
            </w:r>
            <w:r w:rsidR="00704BDD">
              <w:t xml:space="preserve"> бр.13</w:t>
            </w:r>
            <w:r w:rsidRPr="00827A40">
              <w:t>,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024E89" w:rsidRDefault="000E582C" w:rsidP="007451B4">
            <w:pPr>
              <w:spacing w:before="0"/>
              <w:jc w:val="center"/>
              <w:rPr>
                <w:rFonts w:eastAsia="Arial Unicode MS"/>
                <w:lang w:val="sr-Cyrl-RS"/>
              </w:rPr>
            </w:pPr>
            <w:hyperlink r:id="rId10" w:history="1">
              <w:r w:rsidR="00024E89" w:rsidRPr="00717136">
                <w:rPr>
                  <w:rStyle w:val="Hyperlink"/>
                </w:rPr>
                <w:t>www.eps.rs</w:t>
              </w:r>
            </w:hyperlink>
            <w:r w:rsidR="00024E89">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7A0A90" w:rsidP="007451B4">
            <w:pPr>
              <w:spacing w:before="0"/>
              <w:jc w:val="center"/>
              <w:rPr>
                <w:rFonts w:eastAsia="TimesNewRomanPSMT"/>
              </w:rPr>
            </w:pPr>
            <w:r w:rsidRPr="002D1EA5">
              <w:rPr>
                <w:rFonts w:cs="Arial"/>
              </w:rPr>
              <w:t>Преговарачки поступак без објављивања позива за подношење понуда</w:t>
            </w:r>
          </w:p>
        </w:tc>
      </w:tr>
      <w:tr w:rsidR="007A0A90" w:rsidRPr="00827A40" w:rsidTr="007451B4">
        <w:trPr>
          <w:trHeight w:val="294"/>
        </w:trPr>
        <w:tc>
          <w:tcPr>
            <w:tcW w:w="3062" w:type="dxa"/>
            <w:shd w:val="clear" w:color="auto" w:fill="auto"/>
            <w:vAlign w:val="center"/>
          </w:tcPr>
          <w:p w:rsidR="007A0A90" w:rsidRPr="007A0A90" w:rsidRDefault="007A0A90" w:rsidP="007A0A90">
            <w:pPr>
              <w:autoSpaceDE w:val="0"/>
              <w:autoSpaceDN w:val="0"/>
              <w:adjustRightInd w:val="0"/>
              <w:spacing w:before="0"/>
              <w:jc w:val="center"/>
              <w:rPr>
                <w:rFonts w:eastAsia="TimesNewRomanPSMT" w:cs="Arial"/>
                <w:bCs/>
                <w:color w:val="000000"/>
              </w:rPr>
            </w:pPr>
            <w:r w:rsidRPr="007A0A90">
              <w:rPr>
                <w:rFonts w:eastAsia="TimesNewRomanPSMT" w:cs="Arial"/>
                <w:bCs/>
                <w:color w:val="000000"/>
              </w:rPr>
              <w:t>Основ за примену преговарачког поступка без објављивања јавног позива</w:t>
            </w:r>
          </w:p>
        </w:tc>
        <w:tc>
          <w:tcPr>
            <w:tcW w:w="6274" w:type="dxa"/>
            <w:shd w:val="clear" w:color="auto" w:fill="auto"/>
            <w:vAlign w:val="center"/>
          </w:tcPr>
          <w:p w:rsidR="007A0A90" w:rsidRPr="007A0A90" w:rsidRDefault="007A0A90" w:rsidP="007A0A90">
            <w:pPr>
              <w:pStyle w:val="NormalWeb"/>
              <w:spacing w:before="0" w:beforeAutospacing="0" w:after="0" w:afterAutospacing="0"/>
              <w:jc w:val="center"/>
              <w:rPr>
                <w:rFonts w:ascii="Arial" w:hAnsi="Arial" w:cs="Arial"/>
                <w:sz w:val="22"/>
                <w:szCs w:val="22"/>
              </w:rPr>
            </w:pPr>
            <w:r w:rsidRPr="007A0A90">
              <w:rPr>
                <w:rFonts w:ascii="Arial" w:hAnsi="Arial" w:cs="Arial"/>
                <w:sz w:val="22"/>
                <w:szCs w:val="22"/>
                <w:lang w:val="sr-Cyrl-RS"/>
              </w:rPr>
              <w:t xml:space="preserve">У спроведеном отвореном поступку јавне набавке </w:t>
            </w:r>
            <w:r w:rsidRPr="007A0A90">
              <w:rPr>
                <w:rFonts w:ascii="Arial" w:hAnsi="Arial" w:cs="Arial"/>
                <w:sz w:val="22"/>
                <w:szCs w:val="22"/>
                <w:lang w:val="sr-Cyrl-CS"/>
              </w:rPr>
              <w:t>до истека рока за подношење понуда није поднета ниједна понуда.</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6A2959" w:rsidRPr="006A2959" w:rsidRDefault="00827A40" w:rsidP="006A2959">
            <w:pPr>
              <w:pStyle w:val="BodyText"/>
              <w:spacing w:before="0"/>
              <w:rPr>
                <w:rFonts w:cs="Arial"/>
                <w:sz w:val="22"/>
                <w:szCs w:val="22"/>
                <w:lang w:val="sr-Cyrl-RS"/>
              </w:rPr>
            </w:pPr>
            <w:bookmarkStart w:id="16" w:name="_Toc442559877"/>
            <w:r w:rsidRPr="00827A40">
              <w:t xml:space="preserve">Набавка </w:t>
            </w:r>
            <w:r w:rsidR="00651C25">
              <w:rPr>
                <w:lang w:val="sr-Cyrl-RS"/>
              </w:rPr>
              <w:t>услуг</w:t>
            </w:r>
            <w:r w:rsidR="00FC10C1">
              <w:rPr>
                <w:lang w:val="sr-Cyrl-RS"/>
              </w:rPr>
              <w:t>а</w:t>
            </w:r>
            <w:r w:rsidRPr="00827A40">
              <w:t>:</w:t>
            </w:r>
            <w:r w:rsidR="006A2959">
              <w:rPr>
                <w:rFonts w:cs="Arial"/>
                <w:b/>
                <w:bCs/>
                <w:szCs w:val="22"/>
                <w:lang w:val="sr-Cyrl-RS"/>
              </w:rPr>
              <w:t xml:space="preserve"> </w:t>
            </w:r>
            <w:r w:rsidR="00651C25" w:rsidRPr="00651C25">
              <w:rPr>
                <w:rFonts w:cs="Arial"/>
                <w:b/>
                <w:bCs/>
                <w:szCs w:val="22"/>
                <w:lang w:val="sr-Latn-RS"/>
              </w:rPr>
              <w:t>Баждарење тахографа</w:t>
            </w:r>
          </w:p>
          <w:p w:rsidR="00827A40" w:rsidRPr="00827A40" w:rsidRDefault="00827A40" w:rsidP="006A2959">
            <w:pPr>
              <w:pStyle w:val="Title"/>
            </w:pPr>
            <w:r w:rsidRPr="00827A40">
              <w:t xml:space="preserve"> </w:t>
            </w:r>
            <w:bookmarkEnd w:id="16"/>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AC6741" w:rsidRPr="00651C25" w:rsidRDefault="00651C25" w:rsidP="00AC6741">
            <w:pPr>
              <w:jc w:val="center"/>
              <w:rPr>
                <w:rFonts w:cs="Arial"/>
                <w:color w:val="00B0F0"/>
                <w:lang w:val="sr-Latn-RS"/>
              </w:rPr>
            </w:pPr>
            <w:r>
              <w:rPr>
                <w:rFonts w:cs="Arial"/>
                <w:lang w:val="sr-Cyrl-RS"/>
              </w:rPr>
              <w:t>Славиша Зечевић</w:t>
            </w:r>
          </w:p>
          <w:p w:rsidR="00AC6741" w:rsidRPr="00AC6741" w:rsidRDefault="00AC6741" w:rsidP="00AC6741">
            <w:pPr>
              <w:jc w:val="center"/>
              <w:rPr>
                <w:rFonts w:cs="Arial"/>
              </w:rPr>
            </w:pPr>
            <w:r w:rsidRPr="00AC6741">
              <w:rPr>
                <w:rFonts w:cs="Arial"/>
              </w:rPr>
              <w:t xml:space="preserve">e-mail: </w:t>
            </w:r>
            <w:hyperlink r:id="rId11" w:history="1">
              <w:r w:rsidR="00651C25" w:rsidRPr="00EB1A35">
                <w:rPr>
                  <w:rStyle w:val="Hyperlink"/>
                  <w:rFonts w:cs="Arial"/>
                </w:rPr>
                <w:t>slavisa.zecevic@</w:t>
              </w:r>
            </w:hyperlink>
            <w:r w:rsidRPr="00AC6741">
              <w:rPr>
                <w:rFonts w:cs="Arial"/>
                <w:u w:val="single"/>
              </w:rPr>
              <w:t>eps.rs</w:t>
            </w:r>
          </w:p>
          <w:p w:rsidR="00827A40" w:rsidRPr="007451B4" w:rsidRDefault="00827A40" w:rsidP="00704BDD">
            <w:pPr>
              <w:spacing w:before="0"/>
              <w:jc w:val="center"/>
              <w:rPr>
                <w:lang w:val="sr-Cyrl-RS"/>
              </w:rPr>
            </w:pP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AC6741" w:rsidRPr="00F7359A" w:rsidRDefault="00827A40" w:rsidP="00AC6741">
      <w:pPr>
        <w:spacing w:before="0"/>
        <w:rPr>
          <w:rFonts w:cs="Arial"/>
          <w:lang w:val="sr-Cyrl-RS"/>
        </w:rPr>
      </w:pPr>
      <w:r w:rsidRPr="00F7359A">
        <w:t xml:space="preserve">Опис предмета јавне набавке: </w:t>
      </w:r>
      <w:r w:rsidR="00651C25" w:rsidRPr="00651C25">
        <w:rPr>
          <w:rFonts w:cs="Arial"/>
          <w:sz w:val="24"/>
          <w:szCs w:val="24"/>
          <w:lang w:val="sr-Cyrl-RS"/>
        </w:rPr>
        <w:t>Баждарење тахографа</w:t>
      </w:r>
    </w:p>
    <w:p w:rsidR="00AC6741" w:rsidRPr="00F7359A" w:rsidRDefault="00AC6741" w:rsidP="00AC6741">
      <w:pPr>
        <w:spacing w:before="0"/>
        <w:ind w:left="-360" w:right="-14"/>
        <w:rPr>
          <w:rFonts w:cs="Arial"/>
        </w:rPr>
      </w:pPr>
    </w:p>
    <w:p w:rsidR="00AC6741" w:rsidRPr="00F7359A" w:rsidRDefault="00AC6741" w:rsidP="00AC6741">
      <w:pPr>
        <w:spacing w:before="0"/>
        <w:ind w:left="-360" w:right="-14"/>
        <w:rPr>
          <w:rFonts w:cs="Arial"/>
          <w:lang w:val="sr-Cyrl-RS"/>
        </w:rPr>
      </w:pPr>
      <w:r w:rsidRPr="00F7359A">
        <w:rPr>
          <w:rFonts w:cs="Arial"/>
        </w:rPr>
        <w:t xml:space="preserve">       </w:t>
      </w:r>
    </w:p>
    <w:p w:rsidR="00AC6741" w:rsidRPr="00F7359A" w:rsidRDefault="00AC6741" w:rsidP="00AC6741">
      <w:pPr>
        <w:spacing w:before="0"/>
        <w:rPr>
          <w:rFonts w:cs="Arial"/>
        </w:rPr>
      </w:pPr>
      <w:r w:rsidRPr="00F7359A">
        <w:rPr>
          <w:rFonts w:cs="Arial"/>
          <w:lang w:eastAsia="zh-CN"/>
        </w:rPr>
        <w:t>Назив из општег речника набавке:</w:t>
      </w:r>
      <w:r w:rsidRPr="00F7359A">
        <w:rPr>
          <w:rFonts w:cs="Arial"/>
          <w:lang w:val="ru-RU"/>
        </w:rPr>
        <w:t xml:space="preserve"> </w:t>
      </w:r>
      <w:r w:rsidR="00643328" w:rsidRPr="00643328">
        <w:rPr>
          <w:rFonts w:cs="Arial"/>
        </w:rPr>
        <w:t>Услуге поправке и одржавања тахометара</w:t>
      </w:r>
    </w:p>
    <w:p w:rsidR="00AC6741" w:rsidRPr="00F7359A" w:rsidRDefault="00AC6741" w:rsidP="00AC6741">
      <w:pPr>
        <w:spacing w:before="0"/>
        <w:ind w:left="-360" w:right="-14"/>
        <w:rPr>
          <w:rFonts w:cs="Arial"/>
        </w:rPr>
      </w:pPr>
      <w:r w:rsidRPr="00F7359A">
        <w:rPr>
          <w:rFonts w:cs="Arial"/>
        </w:rPr>
        <w:t xml:space="preserve">       </w:t>
      </w:r>
    </w:p>
    <w:p w:rsidR="00AC6741" w:rsidRPr="00F7359A" w:rsidRDefault="00AC6741" w:rsidP="00AC6741">
      <w:pPr>
        <w:spacing w:before="0"/>
        <w:rPr>
          <w:rFonts w:cs="Arial"/>
        </w:rPr>
      </w:pPr>
      <w:r w:rsidRPr="00F7359A">
        <w:rPr>
          <w:rFonts w:cs="Arial"/>
          <w:lang w:eastAsia="zh-CN"/>
        </w:rPr>
        <w:t xml:space="preserve">Ознака из општег речника набавке: </w:t>
      </w:r>
      <w:r w:rsidR="00643328" w:rsidRPr="00643328">
        <w:rPr>
          <w:rFonts w:cs="Arial"/>
          <w:lang w:val="sr-Cyrl-RS"/>
        </w:rPr>
        <w:t>50411400.</w:t>
      </w:r>
    </w:p>
    <w:p w:rsidR="007451B4" w:rsidRDefault="007451B4" w:rsidP="00AC6741">
      <w:pPr>
        <w:pStyle w:val="BodyText"/>
        <w:spacing w:before="0"/>
        <w:rPr>
          <w:lang w:val="sr-Cyrl-RS"/>
        </w:rPr>
      </w:pPr>
    </w:p>
    <w:p w:rsidR="007A0A90" w:rsidRDefault="007A0A90" w:rsidP="00827A40">
      <w:pPr>
        <w:rPr>
          <w:lang w:val="sr-Cyrl-RS"/>
        </w:rPr>
      </w:pPr>
    </w:p>
    <w:p w:rsidR="00026E03" w:rsidRDefault="00026E03" w:rsidP="00827A40">
      <w:pPr>
        <w:rPr>
          <w:lang w:val="sr-Cyrl-RS"/>
        </w:rPr>
      </w:pPr>
    </w:p>
    <w:p w:rsidR="007A0A90" w:rsidRDefault="007A0A90" w:rsidP="00827A40">
      <w:pPr>
        <w:rPr>
          <w:lang w:val="sr-Cyrl-RS"/>
        </w:rPr>
      </w:pPr>
    </w:p>
    <w:bookmarkEnd w:id="17"/>
    <w:p w:rsidR="00E21078" w:rsidRDefault="00E21078" w:rsidP="00E21078">
      <w:pPr>
        <w:spacing w:before="0"/>
        <w:rPr>
          <w:lang w:val="sr-Latn-RS"/>
        </w:rPr>
      </w:pPr>
    </w:p>
    <w:p w:rsidR="00C07E7D" w:rsidRDefault="00C07E7D" w:rsidP="00E21078">
      <w:pPr>
        <w:spacing w:before="0"/>
        <w:rPr>
          <w:lang w:val="sr-Latn-RS"/>
        </w:rPr>
      </w:pPr>
    </w:p>
    <w:p w:rsidR="00C07E7D" w:rsidRPr="00C07E7D" w:rsidRDefault="00C07E7D" w:rsidP="00E21078">
      <w:pPr>
        <w:spacing w:before="0"/>
        <w:rPr>
          <w:rFonts w:cs="Arial"/>
          <w:b/>
          <w:lang w:val="sr-Latn-RS"/>
        </w:rPr>
      </w:pPr>
    </w:p>
    <w:p w:rsidR="00F7359A" w:rsidRDefault="00F7359A" w:rsidP="00F7359A">
      <w:pPr>
        <w:outlineLvl w:val="0"/>
        <w:rPr>
          <w:rFonts w:cs="Arial"/>
          <w:b/>
          <w:lang w:val="sr-Latn-RS" w:eastAsia="ar-SA"/>
        </w:rPr>
      </w:pPr>
      <w:r>
        <w:rPr>
          <w:rFonts w:cs="Arial"/>
          <w:b/>
          <w:lang w:val="sr-Cyrl-CS" w:eastAsia="ar-SA"/>
        </w:rPr>
        <w:lastRenderedPageBreak/>
        <w:t>3.</w:t>
      </w:r>
      <w:r w:rsidRPr="00F7359A">
        <w:rPr>
          <w:rFonts w:cs="Arial"/>
          <w:b/>
          <w:lang w:val="sr-Cyrl-CS" w:eastAsia="ar-SA"/>
        </w:rPr>
        <w:t>ТЕХНИЧКА</w:t>
      </w:r>
      <w:r w:rsidRPr="00F7359A">
        <w:rPr>
          <w:rFonts w:cs="Arial"/>
          <w:b/>
          <w:lang w:eastAsia="ar-SA"/>
        </w:rPr>
        <w:t xml:space="preserve"> </w:t>
      </w:r>
      <w:r w:rsidRPr="00F7359A">
        <w:rPr>
          <w:rFonts w:cs="Arial"/>
          <w:b/>
          <w:lang w:val="sr-Cyrl-CS" w:eastAsia="ar-SA"/>
        </w:rPr>
        <w:t>СПЕЦИФИКАЦИЈА</w:t>
      </w:r>
    </w:p>
    <w:p w:rsidR="00E74AE7" w:rsidRDefault="00E74AE7" w:rsidP="00F7359A">
      <w:pPr>
        <w:outlineLvl w:val="0"/>
        <w:rPr>
          <w:rFonts w:cs="Arial"/>
          <w:b/>
          <w:lang w:val="sr-Latn-RS" w:eastAsia="ar-SA"/>
        </w:rPr>
      </w:pPr>
      <w:r w:rsidRPr="00E74AE7">
        <w:rPr>
          <w:rFonts w:cs="Arial"/>
          <w:b/>
          <w:lang w:val="sr-Latn-RS" w:eastAsia="ar-SA"/>
        </w:rPr>
        <w:t>А - БАЖДАРЕЊЕ ТАХОГРАФА</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1984"/>
        <w:gridCol w:w="1527"/>
        <w:gridCol w:w="629"/>
        <w:gridCol w:w="719"/>
        <w:gridCol w:w="3925"/>
      </w:tblGrid>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CS"/>
              </w:rPr>
            </w:pPr>
          </w:p>
        </w:tc>
        <w:tc>
          <w:tcPr>
            <w:tcW w:w="1984" w:type="dxa"/>
            <w:shd w:val="clear" w:color="auto" w:fill="auto"/>
            <w:vAlign w:val="center"/>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Предмет набавке</w:t>
            </w:r>
          </w:p>
        </w:tc>
        <w:tc>
          <w:tcPr>
            <w:tcW w:w="1527" w:type="dxa"/>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Регистарски број</w:t>
            </w:r>
          </w:p>
        </w:tc>
        <w:tc>
          <w:tcPr>
            <w:tcW w:w="629" w:type="dxa"/>
            <w:shd w:val="clear" w:color="auto" w:fill="auto"/>
            <w:vAlign w:val="center"/>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ЈМ</w:t>
            </w:r>
          </w:p>
        </w:tc>
        <w:tc>
          <w:tcPr>
            <w:tcW w:w="719" w:type="dxa"/>
            <w:shd w:val="clear" w:color="auto" w:fill="auto"/>
            <w:vAlign w:val="center"/>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Cyrl-RS"/>
              </w:rPr>
              <w:t>Кол</w:t>
            </w:r>
            <w:r w:rsidRPr="00A92CA1">
              <w:rPr>
                <w:rFonts w:ascii="Times New Roman" w:hAnsi="Times New Roman"/>
                <w:lang w:val="sr-Latn-RS"/>
              </w:rPr>
              <w:t>.</w:t>
            </w:r>
          </w:p>
        </w:tc>
        <w:tc>
          <w:tcPr>
            <w:tcW w:w="3925" w:type="dxa"/>
            <w:shd w:val="clear" w:color="auto" w:fill="auto"/>
            <w:vAlign w:val="center"/>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rPr>
              <w:t>Tip</w:t>
            </w:r>
            <w:r w:rsidRPr="00A92CA1">
              <w:rPr>
                <w:rFonts w:ascii="Times New Roman" w:hAnsi="Times New Roman"/>
                <w:lang w:val="sr-Cyrl-CS"/>
              </w:rPr>
              <w:t xml:space="preserve"> </w:t>
            </w:r>
            <w:r w:rsidRPr="00A92CA1">
              <w:rPr>
                <w:rFonts w:ascii="Times New Roman" w:hAnsi="Times New Roman"/>
              </w:rPr>
              <w:t>tahografa</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1</w:t>
            </w:r>
          </w:p>
        </w:tc>
        <w:tc>
          <w:tcPr>
            <w:tcW w:w="1984"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rPr>
              <w:t>Mercedes</w:t>
            </w:r>
            <w:r w:rsidRPr="00A92CA1">
              <w:rPr>
                <w:rFonts w:ascii="Times New Roman" w:hAnsi="Times New Roman"/>
                <w:lang w:val="sr-Cyrl-CS"/>
              </w:rPr>
              <w:t xml:space="preserve"> </w:t>
            </w:r>
            <w:r w:rsidRPr="00A92CA1">
              <w:rPr>
                <w:rFonts w:ascii="Times New Roman" w:hAnsi="Times New Roman"/>
              </w:rPr>
              <w:t>Atego</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 580SF</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cs="Arial"/>
                <w:lang w:val="sr-Latn-RS" w:eastAsia="hr-HR"/>
              </w:rPr>
              <w:t>Siemens 1324.710015420300</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2</w:t>
            </w:r>
          </w:p>
        </w:tc>
        <w:tc>
          <w:tcPr>
            <w:tcW w:w="1984"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Turbo</w:t>
            </w:r>
            <w:r w:rsidRPr="00A92CA1">
              <w:rPr>
                <w:rFonts w:ascii="Times New Roman" w:hAnsi="Times New Roman"/>
                <w:lang w:val="sr-Cyrl-CS"/>
              </w:rPr>
              <w:t xml:space="preserve"> </w:t>
            </w:r>
            <w:r w:rsidRPr="00A92CA1">
              <w:rPr>
                <w:rFonts w:ascii="Times New Roman" w:hAnsi="Times New Roman"/>
              </w:rPr>
              <w:t>Zeta</w:t>
            </w:r>
            <w:r w:rsidRPr="00A92CA1">
              <w:rPr>
                <w:rFonts w:ascii="Times New Roman" w:hAnsi="Times New Roman"/>
                <w:lang w:val="sr-Cyrl-CS"/>
              </w:rPr>
              <w:t xml:space="preserve"> 79.12</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BG861NO</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MANNESMANN</w:t>
            </w:r>
            <w:r w:rsidRPr="00A92CA1">
              <w:rPr>
                <w:rFonts w:ascii="Times New Roman" w:hAnsi="Times New Roman"/>
                <w:lang w:val="sr-Cyrl-CS"/>
              </w:rPr>
              <w:t xml:space="preserve">  1314.37</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3</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Turbo</w:t>
            </w:r>
            <w:r w:rsidRPr="00A92CA1">
              <w:rPr>
                <w:rFonts w:ascii="Times New Roman" w:hAnsi="Times New Roman"/>
                <w:lang w:val="sr-Cyrl-CS"/>
              </w:rPr>
              <w:t xml:space="preserve"> </w:t>
            </w:r>
            <w:r w:rsidRPr="00A92CA1">
              <w:rPr>
                <w:rFonts w:ascii="Times New Roman" w:hAnsi="Times New Roman"/>
              </w:rPr>
              <w:t>Zeta</w:t>
            </w:r>
            <w:r w:rsidRPr="00A92CA1">
              <w:rPr>
                <w:rFonts w:ascii="Times New Roman" w:hAnsi="Times New Roman"/>
                <w:lang w:val="sr-Cyrl-CS"/>
              </w:rPr>
              <w:t xml:space="preserve"> 79.12</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BG686BK</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MANNESMANN</w:t>
            </w:r>
            <w:r w:rsidRPr="00A92CA1">
              <w:rPr>
                <w:rFonts w:ascii="Times New Roman" w:hAnsi="Times New Roman"/>
                <w:lang w:val="sr-Cyrl-CS"/>
              </w:rPr>
              <w:t xml:space="preserve">  1314.37</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4</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MAN</w:t>
            </w:r>
            <w:r w:rsidRPr="00A92CA1">
              <w:rPr>
                <w:rFonts w:ascii="Times New Roman" w:hAnsi="Times New Roman"/>
                <w:lang w:val="sr-Cyrl-CS"/>
              </w:rPr>
              <w:t xml:space="preserve"> 15.280</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BG840TD</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Siemens</w:t>
            </w:r>
            <w:r w:rsidRPr="00A92CA1">
              <w:rPr>
                <w:rFonts w:ascii="Times New Roman" w:hAnsi="Times New Roman"/>
                <w:lang w:val="sr-Cyrl-CS"/>
              </w:rPr>
              <w:t xml:space="preserve"> </w:t>
            </w:r>
            <w:r w:rsidRPr="00A92CA1">
              <w:rPr>
                <w:rFonts w:ascii="Times New Roman" w:hAnsi="Times New Roman"/>
              </w:rPr>
              <w:t>AG</w:t>
            </w:r>
            <w:r w:rsidRPr="00A92CA1">
              <w:rPr>
                <w:rFonts w:ascii="Times New Roman" w:hAnsi="Times New Roman"/>
                <w:lang w:val="sr-Cyrl-CS"/>
              </w:rPr>
              <w:t xml:space="preserve"> 1324.510015680100</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5</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MAN</w:t>
            </w:r>
            <w:r w:rsidRPr="00A92CA1">
              <w:rPr>
                <w:rFonts w:ascii="Times New Roman" w:hAnsi="Times New Roman"/>
                <w:lang w:val="sr-Cyrl-CS"/>
              </w:rPr>
              <w:t xml:space="preserve"> </w:t>
            </w:r>
            <w:r w:rsidRPr="00A92CA1">
              <w:rPr>
                <w:rFonts w:ascii="Times New Roman" w:hAnsi="Times New Roman"/>
              </w:rPr>
              <w:t>L</w:t>
            </w:r>
            <w:r w:rsidRPr="00A92CA1">
              <w:rPr>
                <w:rFonts w:ascii="Times New Roman" w:hAnsi="Times New Roman"/>
                <w:lang w:val="sr-Cyrl-CS"/>
              </w:rPr>
              <w:t>33</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BG474ĆO</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MANNESMANN</w:t>
            </w:r>
            <w:r w:rsidRPr="00A92CA1">
              <w:rPr>
                <w:rFonts w:ascii="Times New Roman" w:hAnsi="Times New Roman"/>
                <w:lang w:val="sr-Cyrl-CS"/>
              </w:rPr>
              <w:t xml:space="preserve">  131</w:t>
            </w:r>
            <w:r w:rsidRPr="00A92CA1">
              <w:rPr>
                <w:rFonts w:ascii="Times New Roman" w:hAnsi="Times New Roman"/>
                <w:lang w:val="sr-Cyrl-RS"/>
              </w:rPr>
              <w:t>8</w:t>
            </w:r>
            <w:r w:rsidRPr="00A92CA1">
              <w:rPr>
                <w:rFonts w:ascii="Times New Roman" w:hAnsi="Times New Roman"/>
                <w:lang w:val="sr-Cyrl-CS"/>
              </w:rPr>
              <w:t>.</w:t>
            </w:r>
            <w:r w:rsidRPr="00A92CA1">
              <w:rPr>
                <w:rFonts w:ascii="Times New Roman" w:hAnsi="Times New Roman"/>
                <w:lang w:val="sr-Cyrl-RS"/>
              </w:rPr>
              <w:t>2</w:t>
            </w:r>
            <w:r w:rsidRPr="00A92CA1">
              <w:rPr>
                <w:rFonts w:ascii="Times New Roman" w:hAnsi="Times New Roman"/>
                <w:lang w:val="sr-Cyrl-CS"/>
              </w:rPr>
              <w:t>7</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6</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Iveko</w:t>
            </w:r>
            <w:r w:rsidRPr="00A92CA1">
              <w:rPr>
                <w:rFonts w:ascii="Times New Roman" w:hAnsi="Times New Roman"/>
                <w:lang w:val="sr-Cyrl-CS"/>
              </w:rPr>
              <w:t xml:space="preserve"> </w:t>
            </w:r>
            <w:r w:rsidRPr="00A92CA1">
              <w:rPr>
                <w:rFonts w:ascii="Times New Roman" w:hAnsi="Times New Roman"/>
              </w:rPr>
              <w:t>Platforma</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BG840WČ</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Mannesmann</w:t>
            </w:r>
            <w:r w:rsidRPr="00A92CA1">
              <w:rPr>
                <w:rFonts w:ascii="Times New Roman" w:hAnsi="Times New Roman"/>
                <w:lang w:val="sr-Cyrl-CS"/>
              </w:rPr>
              <w:t xml:space="preserve">  1324.601052010001</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7</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MAN</w:t>
            </w:r>
            <w:r w:rsidRPr="00A92CA1">
              <w:rPr>
                <w:rFonts w:ascii="Times New Roman" w:hAnsi="Times New Roman"/>
                <w:lang w:val="sr-Cyrl-CS"/>
              </w:rPr>
              <w:t xml:space="preserve"> </w:t>
            </w:r>
            <w:r w:rsidRPr="00A92CA1">
              <w:rPr>
                <w:rFonts w:ascii="Times New Roman" w:hAnsi="Times New Roman"/>
              </w:rPr>
              <w:t>vatrogasno</w:t>
            </w:r>
            <w:r w:rsidRPr="00A92CA1">
              <w:rPr>
                <w:rFonts w:ascii="Times New Roman" w:hAnsi="Times New Roman"/>
                <w:lang w:val="sr-Cyrl-CS"/>
              </w:rPr>
              <w:t xml:space="preserve"> </w:t>
            </w:r>
            <w:r w:rsidRPr="00A92CA1">
              <w:rPr>
                <w:rFonts w:ascii="Times New Roman" w:hAnsi="Times New Roman"/>
              </w:rPr>
              <w:t>TGS</w:t>
            </w:r>
            <w:r w:rsidRPr="00A92CA1">
              <w:rPr>
                <w:rFonts w:ascii="Times New Roman" w:hAnsi="Times New Roman"/>
                <w:lang w:val="sr-Cyrl-CS"/>
              </w:rPr>
              <w:t xml:space="preserve"> 33.360</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BG580SH</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Stoneridge</w:t>
            </w:r>
            <w:r w:rsidRPr="00A92CA1">
              <w:rPr>
                <w:rFonts w:ascii="Times New Roman" w:hAnsi="Times New Roman"/>
                <w:lang w:val="sr-Cyrl-CS"/>
              </w:rPr>
              <w:t xml:space="preserve"> 2416 </w:t>
            </w:r>
            <w:r w:rsidRPr="00A92CA1">
              <w:rPr>
                <w:rFonts w:ascii="Times New Roman" w:hAnsi="Times New Roman"/>
              </w:rPr>
              <w:t>mac</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8</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MAN</w:t>
            </w:r>
            <w:r w:rsidRPr="00A92CA1">
              <w:rPr>
                <w:rFonts w:ascii="Times New Roman" w:hAnsi="Times New Roman"/>
                <w:lang w:val="sr-Cyrl-CS"/>
              </w:rPr>
              <w:t xml:space="preserve"> </w:t>
            </w:r>
            <w:r w:rsidRPr="00A92CA1">
              <w:rPr>
                <w:rFonts w:ascii="Times New Roman" w:hAnsi="Times New Roman"/>
              </w:rPr>
              <w:t>vatrogasno</w:t>
            </w:r>
            <w:r w:rsidRPr="00A92CA1">
              <w:rPr>
                <w:rFonts w:ascii="Times New Roman" w:hAnsi="Times New Roman"/>
                <w:lang w:val="sr-Cyrl-CS"/>
              </w:rPr>
              <w:t xml:space="preserve"> </w:t>
            </w:r>
            <w:r w:rsidRPr="00A92CA1">
              <w:rPr>
                <w:rFonts w:ascii="Times New Roman" w:hAnsi="Times New Roman"/>
              </w:rPr>
              <w:t>TGS</w:t>
            </w:r>
            <w:r w:rsidRPr="00A92CA1">
              <w:rPr>
                <w:rFonts w:ascii="Times New Roman" w:hAnsi="Times New Roman"/>
                <w:lang w:val="sr-Cyrl-CS"/>
              </w:rPr>
              <w:t xml:space="preserve"> 33.360</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BG805VŽ</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Stoneridge</w:t>
            </w:r>
            <w:r w:rsidRPr="00A92CA1">
              <w:rPr>
                <w:rFonts w:ascii="Times New Roman" w:hAnsi="Times New Roman"/>
                <w:lang w:val="sr-Cyrl-CS"/>
              </w:rPr>
              <w:t xml:space="preserve"> 2416 </w:t>
            </w:r>
            <w:r w:rsidRPr="00A92CA1">
              <w:rPr>
                <w:rFonts w:ascii="Times New Roman" w:hAnsi="Times New Roman"/>
              </w:rPr>
              <w:t>mac</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9</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MAN</w:t>
            </w:r>
            <w:r w:rsidRPr="00A92CA1">
              <w:rPr>
                <w:rFonts w:ascii="Times New Roman" w:hAnsi="Times New Roman"/>
                <w:lang w:val="sr-Cyrl-CS"/>
              </w:rPr>
              <w:t xml:space="preserve"> </w:t>
            </w:r>
            <w:r w:rsidRPr="00A92CA1">
              <w:rPr>
                <w:rFonts w:ascii="Times New Roman" w:hAnsi="Times New Roman"/>
              </w:rPr>
              <w:t>vatrogasno</w:t>
            </w:r>
            <w:r w:rsidRPr="00A92CA1">
              <w:rPr>
                <w:rFonts w:ascii="Times New Roman" w:hAnsi="Times New Roman"/>
                <w:lang w:val="sr-Cyrl-CS"/>
              </w:rPr>
              <w:t xml:space="preserve"> </w:t>
            </w:r>
            <w:r w:rsidRPr="00A92CA1">
              <w:rPr>
                <w:rFonts w:ascii="Times New Roman" w:hAnsi="Times New Roman"/>
              </w:rPr>
              <w:t>TGL</w:t>
            </w:r>
            <w:r w:rsidRPr="00A92CA1">
              <w:rPr>
                <w:rFonts w:ascii="Times New Roman" w:hAnsi="Times New Roman"/>
                <w:lang w:val="sr-Cyrl-CS"/>
              </w:rPr>
              <w:t xml:space="preserve"> 12.250</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BG805VZ</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Siemens</w:t>
            </w:r>
            <w:r w:rsidRPr="00A92CA1">
              <w:rPr>
                <w:rFonts w:ascii="Times New Roman" w:hAnsi="Times New Roman"/>
                <w:lang w:val="sr-Cyrl-CS"/>
              </w:rPr>
              <w:t xml:space="preserve"> </w:t>
            </w:r>
            <w:r w:rsidRPr="00A92CA1">
              <w:rPr>
                <w:rFonts w:ascii="Times New Roman" w:hAnsi="Times New Roman"/>
              </w:rPr>
              <w:t>AG</w:t>
            </w:r>
            <w:r w:rsidRPr="00A92CA1">
              <w:rPr>
                <w:rFonts w:ascii="Times New Roman" w:hAnsi="Times New Roman"/>
                <w:lang w:val="sr-Cyrl-CS"/>
              </w:rPr>
              <w:t xml:space="preserve"> 1324-510015680100</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10</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MAN</w:t>
            </w:r>
            <w:r w:rsidRPr="00A92CA1">
              <w:rPr>
                <w:rFonts w:ascii="Times New Roman" w:hAnsi="Times New Roman"/>
                <w:lang w:val="sr-Cyrl-CS"/>
              </w:rPr>
              <w:t xml:space="preserve"> </w:t>
            </w:r>
            <w:r w:rsidRPr="00A92CA1">
              <w:rPr>
                <w:rFonts w:ascii="Times New Roman" w:hAnsi="Times New Roman"/>
              </w:rPr>
              <w:t>vatrogasno</w:t>
            </w:r>
            <w:r w:rsidRPr="00A92CA1">
              <w:rPr>
                <w:rFonts w:ascii="Times New Roman" w:hAnsi="Times New Roman"/>
                <w:lang w:val="sr-Cyrl-CS"/>
              </w:rPr>
              <w:t xml:space="preserve"> </w:t>
            </w:r>
            <w:r w:rsidRPr="00A92CA1">
              <w:rPr>
                <w:rFonts w:ascii="Times New Roman" w:hAnsi="Times New Roman"/>
              </w:rPr>
              <w:t>TGL</w:t>
            </w:r>
            <w:r w:rsidRPr="00A92CA1">
              <w:rPr>
                <w:rFonts w:ascii="Times New Roman" w:hAnsi="Times New Roman"/>
                <w:lang w:val="sr-Cyrl-CS"/>
              </w:rPr>
              <w:t xml:space="preserve"> 12.250</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BG172NZ</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Siemens</w:t>
            </w:r>
            <w:r w:rsidRPr="00A92CA1">
              <w:rPr>
                <w:rFonts w:ascii="Times New Roman" w:hAnsi="Times New Roman"/>
                <w:lang w:val="sr-Cyrl-CS"/>
              </w:rPr>
              <w:t xml:space="preserve"> </w:t>
            </w:r>
            <w:r w:rsidRPr="00A92CA1">
              <w:rPr>
                <w:rFonts w:ascii="Times New Roman" w:hAnsi="Times New Roman"/>
              </w:rPr>
              <w:t>AG</w:t>
            </w:r>
            <w:r w:rsidRPr="00A92CA1">
              <w:rPr>
                <w:rFonts w:ascii="Times New Roman" w:hAnsi="Times New Roman"/>
                <w:lang w:val="sr-Cyrl-CS"/>
              </w:rPr>
              <w:t xml:space="preserve"> 1324-510015680100</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11</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FAP</w:t>
            </w:r>
            <w:r w:rsidRPr="00A92CA1">
              <w:rPr>
                <w:rFonts w:ascii="Times New Roman" w:hAnsi="Times New Roman"/>
                <w:lang w:val="sr-Cyrl-CS"/>
              </w:rPr>
              <w:t xml:space="preserve"> 13.18</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BG312NZ</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Latn-RS"/>
              </w:rPr>
            </w:pPr>
            <w:r w:rsidRPr="00A92CA1">
              <w:rPr>
                <w:rFonts w:ascii="Times New Roman" w:hAnsi="Times New Roman"/>
              </w:rPr>
              <w:t>Siemens</w:t>
            </w:r>
            <w:r w:rsidRPr="00A92CA1">
              <w:rPr>
                <w:rFonts w:ascii="Times New Roman" w:hAnsi="Times New Roman"/>
                <w:lang w:val="sr-Cyrl-CS"/>
              </w:rPr>
              <w:t xml:space="preserve"> </w:t>
            </w:r>
            <w:r w:rsidRPr="00A92CA1">
              <w:rPr>
                <w:rFonts w:ascii="Times New Roman" w:hAnsi="Times New Roman"/>
                <w:lang w:val="sr-Latn-RS"/>
              </w:rPr>
              <w:t>VDO    1318-27</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lang w:val="sr-Cyrl-RS"/>
              </w:rPr>
              <w:t>12</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FAP</w:t>
            </w:r>
            <w:r w:rsidRPr="00A92CA1">
              <w:rPr>
                <w:rFonts w:ascii="Times New Roman" w:hAnsi="Times New Roman"/>
                <w:lang w:val="sr-Cyrl-CS"/>
              </w:rPr>
              <w:t xml:space="preserve"> 16.20</w:t>
            </w:r>
          </w:p>
        </w:tc>
        <w:tc>
          <w:tcPr>
            <w:tcW w:w="1527" w:type="dxa"/>
          </w:tcPr>
          <w:p w:rsidR="00E74AE7" w:rsidRPr="00A92CA1" w:rsidRDefault="00E74AE7" w:rsidP="00902C85">
            <w:pPr>
              <w:spacing w:before="0"/>
              <w:jc w:val="center"/>
              <w:rPr>
                <w:rFonts w:ascii="Times New Roman" w:hAnsi="Times New Roman"/>
                <w:lang w:val="sr-Cyrl-RS"/>
              </w:rPr>
            </w:pP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VDO</w:t>
            </w:r>
            <w:r w:rsidRPr="00A92CA1">
              <w:rPr>
                <w:rFonts w:ascii="Times New Roman" w:hAnsi="Times New Roman"/>
                <w:lang w:val="sr-Cyrl-CS"/>
              </w:rPr>
              <w:t xml:space="preserve"> </w:t>
            </w:r>
            <w:r w:rsidRPr="00A92CA1">
              <w:rPr>
                <w:rFonts w:ascii="Times New Roman" w:hAnsi="Times New Roman"/>
              </w:rPr>
              <w:t>Kienzle</w:t>
            </w:r>
            <w:r w:rsidRPr="00A92CA1">
              <w:rPr>
                <w:rFonts w:ascii="Times New Roman" w:hAnsi="Times New Roman"/>
                <w:lang w:val="sr-Cyrl-CS"/>
              </w:rPr>
              <w:t xml:space="preserve"> 1318.27</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rPr>
            </w:pPr>
            <w:r w:rsidRPr="00A92CA1">
              <w:rPr>
                <w:rFonts w:ascii="Times New Roman" w:hAnsi="Times New Roman"/>
                <w:lang w:val="sr-Cyrl-RS"/>
              </w:rPr>
              <w:t>1</w:t>
            </w:r>
            <w:r w:rsidRPr="00A92CA1">
              <w:rPr>
                <w:rFonts w:ascii="Times New Roman" w:hAnsi="Times New Roman"/>
              </w:rPr>
              <w:t>3</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MAN</w:t>
            </w:r>
            <w:r w:rsidRPr="00A92CA1">
              <w:rPr>
                <w:rFonts w:ascii="Times New Roman" w:hAnsi="Times New Roman"/>
                <w:lang w:val="sr-Cyrl-CS"/>
              </w:rPr>
              <w:t xml:space="preserve"> </w:t>
            </w:r>
            <w:r w:rsidRPr="00A92CA1">
              <w:rPr>
                <w:rFonts w:ascii="Times New Roman" w:hAnsi="Times New Roman"/>
              </w:rPr>
              <w:t>vatrogasno</w:t>
            </w:r>
            <w:r w:rsidRPr="00A92CA1">
              <w:rPr>
                <w:rFonts w:ascii="Times New Roman" w:hAnsi="Times New Roman"/>
                <w:lang w:val="sr-Cyrl-CS"/>
              </w:rPr>
              <w:t xml:space="preserve"> </w:t>
            </w:r>
            <w:r w:rsidRPr="00A92CA1">
              <w:rPr>
                <w:rFonts w:ascii="Times New Roman" w:hAnsi="Times New Roman"/>
              </w:rPr>
              <w:t>TGL</w:t>
            </w:r>
            <w:r w:rsidRPr="00A92CA1">
              <w:rPr>
                <w:rFonts w:ascii="Times New Roman" w:hAnsi="Times New Roman"/>
                <w:lang w:val="sr-Cyrl-CS"/>
              </w:rPr>
              <w:t xml:space="preserve"> 12.250</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BG146JN</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rPr>
              <w:t>Kontinental</w:t>
            </w:r>
            <w:r w:rsidRPr="00A92CA1">
              <w:rPr>
                <w:rFonts w:ascii="Times New Roman" w:hAnsi="Times New Roman"/>
                <w:lang w:val="sr-Cyrl-CS"/>
              </w:rPr>
              <w:t xml:space="preserve"> </w:t>
            </w:r>
            <w:r w:rsidRPr="00A92CA1">
              <w:rPr>
                <w:rFonts w:ascii="Times New Roman" w:hAnsi="Times New Roman"/>
              </w:rPr>
              <w:t>Brasil</w:t>
            </w:r>
            <w:r w:rsidRPr="00A92CA1">
              <w:rPr>
                <w:rFonts w:ascii="Times New Roman" w:hAnsi="Times New Roman"/>
                <w:lang w:val="sr-Cyrl-CS"/>
              </w:rPr>
              <w:t xml:space="preserve">  1324.510015680100</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rPr>
            </w:pPr>
            <w:r w:rsidRPr="00A92CA1">
              <w:rPr>
                <w:rFonts w:ascii="Times New Roman" w:hAnsi="Times New Roman"/>
                <w:lang w:val="sr-Cyrl-RS"/>
              </w:rPr>
              <w:t>1</w:t>
            </w:r>
            <w:r w:rsidRPr="00A92CA1">
              <w:rPr>
                <w:rFonts w:ascii="Times New Roman" w:hAnsi="Times New Roman"/>
              </w:rPr>
              <w:t>4</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TAM</w:t>
            </w:r>
            <w:r w:rsidRPr="00A92CA1">
              <w:rPr>
                <w:rFonts w:ascii="Times New Roman" w:hAnsi="Times New Roman"/>
                <w:lang w:val="sr-Cyrl-CS"/>
              </w:rPr>
              <w:t xml:space="preserve"> 130 </w:t>
            </w:r>
            <w:r w:rsidRPr="00A92CA1">
              <w:rPr>
                <w:rFonts w:ascii="Times New Roman" w:hAnsi="Times New Roman"/>
              </w:rPr>
              <w:t>T</w:t>
            </w:r>
            <w:r w:rsidRPr="00A92CA1">
              <w:rPr>
                <w:rFonts w:ascii="Times New Roman" w:hAnsi="Times New Roman"/>
                <w:lang w:val="sr-Cyrl-CS"/>
              </w:rPr>
              <w:t>11</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BG583ĐJ</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VEGLIA</w:t>
            </w:r>
            <w:r w:rsidRPr="00A92CA1">
              <w:rPr>
                <w:rFonts w:ascii="Times New Roman" w:hAnsi="Times New Roman"/>
                <w:lang w:val="sr-Cyrl-CS"/>
              </w:rPr>
              <w:t xml:space="preserve"> </w:t>
            </w:r>
            <w:r w:rsidRPr="00A92CA1">
              <w:rPr>
                <w:rFonts w:ascii="Times New Roman" w:hAnsi="Times New Roman"/>
              </w:rPr>
              <w:t>BESANCON</w:t>
            </w:r>
            <w:r w:rsidRPr="00A92CA1">
              <w:rPr>
                <w:rFonts w:ascii="Times New Roman" w:hAnsi="Times New Roman"/>
                <w:lang w:val="sr-Cyrl-CS"/>
              </w:rPr>
              <w:t xml:space="preserve"> 28-1300</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rPr>
            </w:pPr>
            <w:r w:rsidRPr="00A92CA1">
              <w:rPr>
                <w:rFonts w:ascii="Times New Roman" w:hAnsi="Times New Roman"/>
                <w:lang w:val="sr-Cyrl-RS"/>
              </w:rPr>
              <w:t>1</w:t>
            </w:r>
            <w:r w:rsidRPr="00A92CA1">
              <w:rPr>
                <w:rFonts w:ascii="Times New Roman" w:hAnsi="Times New Roman"/>
              </w:rPr>
              <w:t>5</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FAP</w:t>
            </w:r>
            <w:r w:rsidRPr="00A92CA1">
              <w:rPr>
                <w:rFonts w:ascii="Times New Roman" w:hAnsi="Times New Roman"/>
                <w:lang w:val="sr-Cyrl-CS"/>
              </w:rPr>
              <w:t xml:space="preserve"> 14.14</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BG326SE</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Latn-RS"/>
              </w:rPr>
            </w:pPr>
            <w:r w:rsidRPr="00A92CA1">
              <w:rPr>
                <w:rFonts w:ascii="Times New Roman" w:hAnsi="Times New Roman"/>
                <w:lang w:val="sr-Latn-RS"/>
              </w:rPr>
              <w:t>VDO Kienzle 1318.27</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rPr>
            </w:pPr>
            <w:r w:rsidRPr="00A92CA1">
              <w:rPr>
                <w:rFonts w:ascii="Times New Roman" w:hAnsi="Times New Roman"/>
                <w:lang w:val="sr-Cyrl-RS"/>
              </w:rPr>
              <w:t>1</w:t>
            </w:r>
            <w:r w:rsidRPr="00A92CA1">
              <w:rPr>
                <w:rFonts w:ascii="Times New Roman" w:hAnsi="Times New Roman"/>
              </w:rPr>
              <w:t>6</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Turbo</w:t>
            </w:r>
            <w:r w:rsidRPr="00A92CA1">
              <w:rPr>
                <w:rFonts w:ascii="Times New Roman" w:hAnsi="Times New Roman"/>
                <w:lang w:val="sr-Cyrl-CS"/>
              </w:rPr>
              <w:t xml:space="preserve"> </w:t>
            </w:r>
            <w:r w:rsidRPr="00A92CA1">
              <w:rPr>
                <w:rFonts w:ascii="Times New Roman" w:hAnsi="Times New Roman"/>
              </w:rPr>
              <w:t>Rival</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BG823NĐ</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RS"/>
              </w:rPr>
            </w:pPr>
            <w:r w:rsidRPr="00A92CA1">
              <w:rPr>
                <w:rFonts w:ascii="Times New Roman" w:hAnsi="Times New Roman"/>
              </w:rPr>
              <w:t>Kontinental</w:t>
            </w:r>
            <w:r w:rsidRPr="00A92CA1">
              <w:rPr>
                <w:rFonts w:ascii="Times New Roman" w:hAnsi="Times New Roman"/>
                <w:lang w:val="sr-Cyrl-CS"/>
              </w:rPr>
              <w:t xml:space="preserve"> </w:t>
            </w:r>
            <w:r w:rsidRPr="00A92CA1">
              <w:rPr>
                <w:rFonts w:ascii="Times New Roman" w:hAnsi="Times New Roman"/>
              </w:rPr>
              <w:t>Brasil</w:t>
            </w:r>
            <w:r w:rsidRPr="00A92CA1">
              <w:rPr>
                <w:rFonts w:ascii="Times New Roman" w:hAnsi="Times New Roman"/>
                <w:lang w:val="sr-Cyrl-CS"/>
              </w:rPr>
              <w:t xml:space="preserve">  13</w:t>
            </w:r>
            <w:r w:rsidRPr="00A92CA1">
              <w:rPr>
                <w:rFonts w:ascii="Times New Roman" w:hAnsi="Times New Roman"/>
                <w:lang w:val="sr-Cyrl-RS"/>
              </w:rPr>
              <w:t>18</w:t>
            </w:r>
            <w:r w:rsidRPr="00A92CA1">
              <w:rPr>
                <w:rFonts w:ascii="Times New Roman" w:hAnsi="Times New Roman"/>
                <w:lang w:val="sr-Cyrl-CS"/>
              </w:rPr>
              <w:t>.</w:t>
            </w:r>
            <w:r w:rsidRPr="00A92CA1">
              <w:rPr>
                <w:rFonts w:ascii="Times New Roman" w:hAnsi="Times New Roman"/>
                <w:lang w:val="sr-Cyrl-RS"/>
              </w:rPr>
              <w:t>27</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rPr>
            </w:pPr>
            <w:r w:rsidRPr="00A92CA1">
              <w:rPr>
                <w:rFonts w:ascii="Times New Roman" w:hAnsi="Times New Roman"/>
                <w:lang w:val="sr-Cyrl-RS"/>
              </w:rPr>
              <w:t>1</w:t>
            </w:r>
            <w:r w:rsidRPr="00A92CA1">
              <w:rPr>
                <w:rFonts w:ascii="Times New Roman" w:hAnsi="Times New Roman"/>
              </w:rPr>
              <w:t>7</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FAP</w:t>
            </w:r>
            <w:r w:rsidRPr="00A92CA1">
              <w:rPr>
                <w:rFonts w:ascii="Times New Roman" w:hAnsi="Times New Roman"/>
                <w:lang w:val="sr-Cyrl-CS"/>
              </w:rPr>
              <w:t xml:space="preserve"> 2226 </w:t>
            </w:r>
            <w:r w:rsidRPr="00A92CA1">
              <w:rPr>
                <w:rFonts w:ascii="Times New Roman" w:hAnsi="Times New Roman"/>
              </w:rPr>
              <w:t>BK</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BG885YW</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Kienzle</w:t>
            </w:r>
            <w:r w:rsidRPr="00A92CA1">
              <w:rPr>
                <w:rFonts w:ascii="Times New Roman" w:hAnsi="Times New Roman"/>
                <w:lang w:val="sr-Cyrl-CS"/>
              </w:rPr>
              <w:t xml:space="preserve"> 1311.27</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rPr>
            </w:pPr>
            <w:r w:rsidRPr="00A92CA1">
              <w:rPr>
                <w:rFonts w:ascii="Times New Roman" w:hAnsi="Times New Roman"/>
                <w:lang w:val="sr-Cyrl-RS"/>
              </w:rPr>
              <w:t>1</w:t>
            </w:r>
            <w:r w:rsidRPr="00A92CA1">
              <w:rPr>
                <w:rFonts w:ascii="Times New Roman" w:hAnsi="Times New Roman"/>
              </w:rPr>
              <w:t>8</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FAP</w:t>
            </w:r>
            <w:r w:rsidRPr="00A92CA1">
              <w:rPr>
                <w:rFonts w:ascii="Times New Roman" w:hAnsi="Times New Roman"/>
                <w:lang w:val="sr-Cyrl-CS"/>
              </w:rPr>
              <w:t xml:space="preserve"> 1921</w:t>
            </w:r>
            <w:r w:rsidRPr="00A92CA1">
              <w:rPr>
                <w:rFonts w:ascii="Times New Roman" w:hAnsi="Times New Roman"/>
              </w:rPr>
              <w:t>BG</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SV006SČ</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Kienzle</w:t>
            </w:r>
            <w:r w:rsidRPr="00A92CA1">
              <w:rPr>
                <w:rFonts w:ascii="Times New Roman" w:hAnsi="Times New Roman"/>
                <w:lang w:val="sr-Cyrl-CS"/>
              </w:rPr>
              <w:t xml:space="preserve"> 1311.27</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rPr>
            </w:pPr>
            <w:r w:rsidRPr="00A92CA1">
              <w:rPr>
                <w:rFonts w:ascii="Times New Roman" w:hAnsi="Times New Roman"/>
              </w:rPr>
              <w:t>19</w:t>
            </w:r>
          </w:p>
        </w:tc>
        <w:tc>
          <w:tcPr>
            <w:tcW w:w="1984" w:type="dxa"/>
            <w:shd w:val="clear" w:color="auto" w:fill="auto"/>
          </w:tcPr>
          <w:p w:rsidR="00E74AE7" w:rsidRPr="00A92CA1" w:rsidRDefault="00E74AE7" w:rsidP="00902C85">
            <w:pPr>
              <w:spacing w:before="0"/>
              <w:jc w:val="center"/>
              <w:rPr>
                <w:rFonts w:ascii="Times New Roman" w:hAnsi="Times New Roman"/>
                <w:lang w:val="sr-Cyrl-CS"/>
              </w:rPr>
            </w:pPr>
            <w:r w:rsidRPr="00A92CA1">
              <w:rPr>
                <w:rFonts w:ascii="Times New Roman" w:hAnsi="Times New Roman"/>
              </w:rPr>
              <w:t>Turbo</w:t>
            </w:r>
            <w:r w:rsidRPr="00A92CA1">
              <w:rPr>
                <w:rFonts w:ascii="Times New Roman" w:hAnsi="Times New Roman"/>
                <w:lang w:val="sr-Cyrl-CS"/>
              </w:rPr>
              <w:t xml:space="preserve"> </w:t>
            </w:r>
            <w:r w:rsidRPr="00A92CA1">
              <w:rPr>
                <w:rFonts w:ascii="Times New Roman" w:hAnsi="Times New Roman"/>
              </w:rPr>
              <w:t>Rival</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Times New Roman" w:hAnsi="Times New Roman"/>
                <w:lang w:val="sr-Latn-RS"/>
              </w:rPr>
              <w:t>SV001EŽ</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lang w:val="sr-Cyrl-CS"/>
              </w:rPr>
            </w:pPr>
            <w:r w:rsidRPr="00A92CA1">
              <w:rPr>
                <w:rFonts w:ascii="Times New Roman" w:hAnsi="Times New Roman"/>
              </w:rPr>
              <w:t>MANNESMANN</w:t>
            </w:r>
            <w:r w:rsidRPr="00A92CA1">
              <w:rPr>
                <w:rFonts w:ascii="Times New Roman" w:hAnsi="Times New Roman"/>
                <w:lang w:val="sr-Cyrl-CS"/>
              </w:rPr>
              <w:t xml:space="preserve"> </w:t>
            </w:r>
            <w:r w:rsidRPr="00A92CA1">
              <w:rPr>
                <w:rFonts w:ascii="Times New Roman" w:hAnsi="Times New Roman"/>
              </w:rPr>
              <w:t>Kienzle</w:t>
            </w:r>
            <w:r w:rsidRPr="00A92CA1">
              <w:rPr>
                <w:rFonts w:ascii="Times New Roman" w:hAnsi="Times New Roman"/>
                <w:lang w:val="sr-Cyrl-CS"/>
              </w:rPr>
              <w:t xml:space="preserve"> 1318.24</w:t>
            </w:r>
          </w:p>
        </w:tc>
      </w:tr>
      <w:tr w:rsidR="00E74AE7" w:rsidRPr="00917774" w:rsidTr="00902C85">
        <w:trPr>
          <w:trHeight w:val="84"/>
        </w:trPr>
        <w:tc>
          <w:tcPr>
            <w:tcW w:w="528" w:type="dxa"/>
            <w:shd w:val="clear" w:color="auto" w:fill="auto"/>
          </w:tcPr>
          <w:p w:rsidR="00E74AE7" w:rsidRPr="00A92CA1" w:rsidRDefault="00E74AE7" w:rsidP="00902C85">
            <w:pPr>
              <w:spacing w:before="0"/>
              <w:jc w:val="left"/>
              <w:rPr>
                <w:rFonts w:ascii="Times New Roman" w:hAnsi="Times New Roman"/>
              </w:rPr>
            </w:pPr>
            <w:r w:rsidRPr="00A92CA1">
              <w:rPr>
                <w:rFonts w:ascii="Times New Roman" w:hAnsi="Times New Roman"/>
                <w:lang w:val="sr-Cyrl-RS"/>
              </w:rPr>
              <w:t>2</w:t>
            </w:r>
            <w:r w:rsidRPr="00A92CA1">
              <w:rPr>
                <w:rFonts w:ascii="Times New Roman" w:hAnsi="Times New Roman"/>
              </w:rPr>
              <w:t>0</w:t>
            </w:r>
          </w:p>
        </w:tc>
        <w:tc>
          <w:tcPr>
            <w:tcW w:w="1984" w:type="dxa"/>
            <w:shd w:val="clear" w:color="auto" w:fill="auto"/>
          </w:tcPr>
          <w:p w:rsidR="00E74AE7" w:rsidRPr="00A92CA1" w:rsidRDefault="00E74AE7" w:rsidP="00902C85">
            <w:pPr>
              <w:spacing w:before="0"/>
              <w:jc w:val="center"/>
              <w:rPr>
                <w:rFonts w:ascii="Times New Roman" w:hAnsi="Times New Roman"/>
              </w:rPr>
            </w:pPr>
            <w:r w:rsidRPr="00A92CA1">
              <w:rPr>
                <w:rFonts w:ascii="Times New Roman" w:hAnsi="Times New Roman"/>
              </w:rPr>
              <w:t>Volvo FM64R</w:t>
            </w:r>
          </w:p>
        </w:tc>
        <w:tc>
          <w:tcPr>
            <w:tcW w:w="1527" w:type="dxa"/>
          </w:tcPr>
          <w:p w:rsidR="00E74AE7" w:rsidRPr="00A92CA1" w:rsidRDefault="00E74AE7" w:rsidP="00902C85">
            <w:pPr>
              <w:spacing w:before="0"/>
              <w:jc w:val="center"/>
              <w:rPr>
                <w:rFonts w:ascii="Times New Roman" w:hAnsi="Times New Roman"/>
                <w:lang w:val="sr-Latn-RS"/>
              </w:rPr>
            </w:pPr>
            <w:r w:rsidRPr="00A92CA1">
              <w:rPr>
                <w:rFonts w:ascii="Calibri" w:hAnsi="Calibri"/>
                <w:color w:val="000000"/>
              </w:rPr>
              <w:t>BG 917 FP</w:t>
            </w:r>
          </w:p>
        </w:tc>
        <w:tc>
          <w:tcPr>
            <w:tcW w:w="629" w:type="dxa"/>
            <w:shd w:val="clear" w:color="auto" w:fill="auto"/>
          </w:tcPr>
          <w:p w:rsidR="00E74AE7" w:rsidRPr="00A92CA1" w:rsidRDefault="00E74AE7" w:rsidP="00902C85">
            <w:pPr>
              <w:spacing w:before="0"/>
              <w:jc w:val="center"/>
              <w:rPr>
                <w:rFonts w:ascii="Times New Roman" w:hAnsi="Times New Roman"/>
                <w:lang w:val="sr-Cyrl-RS"/>
              </w:rPr>
            </w:pPr>
            <w:r w:rsidRPr="00A92CA1">
              <w:rPr>
                <w:rFonts w:ascii="Times New Roman" w:hAnsi="Times New Roman"/>
                <w:lang w:val="sr-Cyrl-RS"/>
              </w:rPr>
              <w:t>ком</w:t>
            </w:r>
          </w:p>
        </w:tc>
        <w:tc>
          <w:tcPr>
            <w:tcW w:w="719" w:type="dxa"/>
            <w:shd w:val="clear" w:color="auto" w:fill="auto"/>
          </w:tcPr>
          <w:p w:rsidR="00E74AE7" w:rsidRPr="00A92CA1" w:rsidRDefault="00E74AE7" w:rsidP="00902C85">
            <w:pPr>
              <w:spacing w:before="0"/>
              <w:jc w:val="center"/>
              <w:rPr>
                <w:rFonts w:ascii="Times New Roman" w:hAnsi="Times New Roman"/>
                <w:highlight w:val="yellow"/>
                <w:lang w:val="sr-Cyrl-RS"/>
              </w:rPr>
            </w:pPr>
            <w:r w:rsidRPr="00A92CA1">
              <w:rPr>
                <w:rFonts w:ascii="Times New Roman" w:hAnsi="Times New Roman"/>
                <w:lang w:val="sr-Cyrl-RS"/>
              </w:rPr>
              <w:t>1</w:t>
            </w:r>
          </w:p>
        </w:tc>
        <w:tc>
          <w:tcPr>
            <w:tcW w:w="3925" w:type="dxa"/>
            <w:shd w:val="clear" w:color="auto" w:fill="auto"/>
          </w:tcPr>
          <w:p w:rsidR="00E74AE7" w:rsidRPr="00A92CA1" w:rsidRDefault="00E74AE7" w:rsidP="00902C85">
            <w:pPr>
              <w:spacing w:before="0"/>
              <w:jc w:val="left"/>
              <w:rPr>
                <w:rFonts w:ascii="Times New Roman" w:hAnsi="Times New Roman"/>
              </w:rPr>
            </w:pPr>
            <w:r w:rsidRPr="00A92CA1">
              <w:rPr>
                <w:rFonts w:ascii="Times New Roman" w:hAnsi="Times New Roman"/>
              </w:rPr>
              <w:t>CONTINENTAL AUTOMOTIVE 1381.1232309007</w:t>
            </w:r>
          </w:p>
        </w:tc>
      </w:tr>
    </w:tbl>
    <w:p w:rsidR="00E74AE7" w:rsidRDefault="00E74AE7" w:rsidP="00F7359A">
      <w:pPr>
        <w:outlineLvl w:val="0"/>
        <w:rPr>
          <w:rFonts w:cs="Arial"/>
          <w:b/>
          <w:lang w:val="sr-Latn-RS" w:eastAsia="ar-SA"/>
        </w:rPr>
      </w:pPr>
    </w:p>
    <w:p w:rsidR="00417C5E" w:rsidRDefault="00417C5E" w:rsidP="00417C5E">
      <w:pPr>
        <w:jc w:val="center"/>
        <w:rPr>
          <w:rFonts w:cs="Arial"/>
          <w:b/>
          <w:lang w:val="sr-Cyrl-RS"/>
        </w:rPr>
      </w:pPr>
    </w:p>
    <w:p w:rsidR="00417C5E" w:rsidRDefault="00417C5E" w:rsidP="00417C5E">
      <w:pPr>
        <w:spacing w:before="0"/>
        <w:ind w:right="-1149"/>
        <w:rPr>
          <w:rFonts w:eastAsia="Calibri" w:cs="Arial"/>
          <w:b/>
          <w:sz w:val="24"/>
          <w:szCs w:val="24"/>
          <w:lang w:val="sr-Cyrl-RS"/>
        </w:rPr>
      </w:pPr>
      <w:r w:rsidRPr="00917774">
        <w:rPr>
          <w:rFonts w:eastAsia="Calibri" w:cs="Arial"/>
          <w:b/>
          <w:sz w:val="24"/>
          <w:szCs w:val="24"/>
          <w:lang w:val="sr-Cyrl-RS"/>
        </w:rPr>
        <w:t>Б – ИНТЕРВЕНТНЕ ПОПРАВКЕ</w:t>
      </w:r>
    </w:p>
    <w:p w:rsidR="00E74AE7" w:rsidRDefault="00E74AE7" w:rsidP="00F7359A">
      <w:pPr>
        <w:outlineLvl w:val="0"/>
        <w:rPr>
          <w:rFonts w:cs="Arial"/>
          <w:b/>
          <w:lang w:val="sr-Latn-RS" w:eastAsia="ar-SA"/>
        </w:rPr>
      </w:pPr>
    </w:p>
    <w:p w:rsidR="00E74AE7" w:rsidRDefault="00417C5E" w:rsidP="00F7359A">
      <w:pPr>
        <w:outlineLvl w:val="0"/>
        <w:rPr>
          <w:rFonts w:cs="Arial"/>
          <w:b/>
          <w:lang w:val="sr-Latn-RS" w:eastAsia="ar-SA"/>
        </w:rPr>
      </w:pPr>
      <w:r w:rsidRPr="00417C5E">
        <w:rPr>
          <w:rFonts w:cs="Arial"/>
          <w:b/>
          <w:lang w:val="sr-Latn-RS" w:eastAsia="ar-SA"/>
        </w:rPr>
        <w:t>Интервентне поправке тахографа</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959"/>
        <w:gridCol w:w="1276"/>
        <w:gridCol w:w="1701"/>
      </w:tblGrid>
      <w:tr w:rsidR="00417C5E" w:rsidRPr="00917774" w:rsidTr="00902C85">
        <w:trPr>
          <w:trHeight w:val="84"/>
        </w:trPr>
        <w:tc>
          <w:tcPr>
            <w:tcW w:w="7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17C5E" w:rsidRPr="008B17F1" w:rsidRDefault="00417C5E" w:rsidP="00902C85">
            <w:pPr>
              <w:spacing w:before="0"/>
              <w:ind w:left="-108" w:right="-228"/>
              <w:jc w:val="center"/>
              <w:rPr>
                <w:rFonts w:cs="Arial"/>
                <w:lang w:val="sr-Cyrl-CS" w:eastAsia="hr-HR"/>
              </w:rPr>
            </w:pPr>
            <w:r w:rsidRPr="008B17F1">
              <w:rPr>
                <w:rFonts w:eastAsia="Calibri" w:cs="Arial"/>
              </w:rPr>
              <w:t>Р.бр.</w:t>
            </w:r>
          </w:p>
        </w:tc>
        <w:tc>
          <w:tcPr>
            <w:tcW w:w="3959" w:type="dxa"/>
            <w:tcBorders>
              <w:top w:val="single" w:sz="4" w:space="0" w:color="auto"/>
              <w:left w:val="single" w:sz="4" w:space="0" w:color="auto"/>
              <w:bottom w:val="single" w:sz="4" w:space="0" w:color="auto"/>
              <w:right w:val="single" w:sz="4" w:space="0" w:color="auto"/>
            </w:tcBorders>
            <w:shd w:val="clear" w:color="auto" w:fill="C0C0C0"/>
            <w:vAlign w:val="bottom"/>
          </w:tcPr>
          <w:p w:rsidR="00417C5E" w:rsidRPr="008B17F1" w:rsidRDefault="00417C5E" w:rsidP="00902C85">
            <w:pPr>
              <w:spacing w:before="0"/>
              <w:ind w:left="-108" w:right="-108"/>
              <w:jc w:val="center"/>
              <w:rPr>
                <w:rFonts w:cs="Arial"/>
                <w:lang w:val="sr-Cyrl-CS" w:eastAsia="hr-HR"/>
              </w:rPr>
            </w:pPr>
          </w:p>
          <w:p w:rsidR="00417C5E" w:rsidRPr="008B17F1" w:rsidRDefault="00417C5E" w:rsidP="00902C85">
            <w:pPr>
              <w:spacing w:before="0"/>
              <w:ind w:left="-108" w:right="-108"/>
              <w:jc w:val="center"/>
              <w:rPr>
                <w:rFonts w:eastAsia="Calibri" w:cs="Arial"/>
              </w:rPr>
            </w:pPr>
            <w:r w:rsidRPr="008B17F1">
              <w:rPr>
                <w:rFonts w:eastAsia="Calibri" w:cs="Arial"/>
              </w:rPr>
              <w:t>Потрошни материјал</w:t>
            </w:r>
          </w:p>
          <w:p w:rsidR="00417C5E" w:rsidRPr="008B17F1" w:rsidRDefault="00417C5E" w:rsidP="00902C85">
            <w:pPr>
              <w:spacing w:before="0"/>
              <w:ind w:left="-108" w:right="-108"/>
              <w:jc w:val="center"/>
              <w:rPr>
                <w:rFonts w:cs="Arial"/>
                <w:lang w:val="sr-Cyrl-CS"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17C5E" w:rsidRPr="008B17F1" w:rsidRDefault="00417C5E" w:rsidP="00902C85">
            <w:pPr>
              <w:spacing w:before="0"/>
              <w:ind w:left="-108" w:right="-108"/>
              <w:jc w:val="center"/>
              <w:rPr>
                <w:rFonts w:cs="Arial"/>
                <w:lang w:val="sr-Cyrl-CS" w:eastAsia="hr-HR"/>
              </w:rPr>
            </w:pPr>
            <w:r w:rsidRPr="008B17F1">
              <w:rPr>
                <w:rFonts w:eastAsia="Calibri" w:cs="Arial"/>
              </w:rPr>
              <w:t>Јед.мере</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17C5E" w:rsidRPr="008B17F1" w:rsidRDefault="00417C5E" w:rsidP="00902C85">
            <w:pPr>
              <w:spacing w:before="0"/>
              <w:ind w:left="-108" w:right="-108"/>
              <w:jc w:val="center"/>
              <w:rPr>
                <w:rFonts w:cs="Arial"/>
                <w:lang w:val="sr-Cyrl-CS" w:eastAsia="hr-HR"/>
              </w:rPr>
            </w:pPr>
            <w:r>
              <w:rPr>
                <w:rFonts w:eastAsia="Calibri" w:cs="Arial"/>
                <w:lang w:val="sr-Cyrl-RS"/>
              </w:rPr>
              <w:t>К</w:t>
            </w:r>
            <w:r w:rsidRPr="008B17F1">
              <w:rPr>
                <w:rFonts w:eastAsia="Calibri" w:cs="Arial"/>
              </w:rPr>
              <w:t>оличина</w:t>
            </w:r>
          </w:p>
        </w:tc>
      </w:tr>
      <w:tr w:rsidR="00417C5E" w:rsidRPr="00917774" w:rsidTr="00902C85">
        <w:trPr>
          <w:trHeight w:val="84"/>
        </w:trPr>
        <w:tc>
          <w:tcPr>
            <w:tcW w:w="719" w:type="dxa"/>
            <w:tcBorders>
              <w:top w:val="single" w:sz="4" w:space="0" w:color="auto"/>
              <w:left w:val="single" w:sz="4" w:space="0" w:color="auto"/>
              <w:bottom w:val="single" w:sz="4" w:space="0" w:color="auto"/>
              <w:right w:val="single" w:sz="4" w:space="0" w:color="auto"/>
            </w:tcBorders>
            <w:hideMark/>
          </w:tcPr>
          <w:p w:rsidR="00417C5E" w:rsidRPr="008B17F1" w:rsidRDefault="00417C5E" w:rsidP="00902C85">
            <w:pPr>
              <w:spacing w:before="0"/>
              <w:ind w:left="-108" w:right="-228"/>
              <w:jc w:val="left"/>
              <w:rPr>
                <w:rFonts w:eastAsia="Calibri" w:cs="Arial"/>
                <w:lang w:val="sr-Cyrl-RS"/>
              </w:rPr>
            </w:pPr>
            <w:r w:rsidRPr="008B17F1">
              <w:rPr>
                <w:rFonts w:eastAsia="Calibri" w:cs="Arial"/>
              </w:rPr>
              <w:t xml:space="preserve">    </w:t>
            </w:r>
          </w:p>
          <w:p w:rsidR="00417C5E" w:rsidRPr="008B17F1" w:rsidRDefault="00417C5E" w:rsidP="00902C85">
            <w:pPr>
              <w:spacing w:before="0"/>
              <w:ind w:left="-108" w:right="-228"/>
              <w:jc w:val="left"/>
              <w:rPr>
                <w:rFonts w:cs="Arial"/>
                <w:lang w:val="sr-Cyrl-CS" w:eastAsia="hr-HR"/>
              </w:rPr>
            </w:pPr>
            <w:r w:rsidRPr="008B17F1">
              <w:rPr>
                <w:rFonts w:eastAsia="Calibri" w:cs="Arial"/>
                <w:lang w:val="sr-Cyrl-RS"/>
              </w:rPr>
              <w:t xml:space="preserve">    </w:t>
            </w:r>
            <w:r w:rsidRPr="008B17F1">
              <w:rPr>
                <w:rFonts w:eastAsia="Calibri" w:cs="Arial"/>
              </w:rPr>
              <w:t>1</w:t>
            </w:r>
          </w:p>
        </w:tc>
        <w:tc>
          <w:tcPr>
            <w:tcW w:w="3959" w:type="dxa"/>
            <w:tcBorders>
              <w:top w:val="single" w:sz="4" w:space="0" w:color="auto"/>
              <w:left w:val="single" w:sz="4" w:space="0" w:color="auto"/>
              <w:bottom w:val="single" w:sz="4" w:space="0" w:color="auto"/>
              <w:right w:val="single" w:sz="4" w:space="0" w:color="auto"/>
            </w:tcBorders>
            <w:vAlign w:val="center"/>
            <w:hideMark/>
          </w:tcPr>
          <w:p w:rsidR="00417C5E" w:rsidRPr="008B17F1" w:rsidRDefault="00417C5E" w:rsidP="00902C85">
            <w:pPr>
              <w:spacing w:before="0"/>
              <w:jc w:val="left"/>
              <w:rPr>
                <w:rFonts w:cs="Arial"/>
                <w:lang w:eastAsia="hr-HR"/>
              </w:rPr>
            </w:pPr>
            <w:r w:rsidRPr="008B17F1">
              <w:rPr>
                <w:rFonts w:eastAsia="Calibri" w:cs="Arial"/>
                <w:lang w:val="sr-Cyrl-CS"/>
              </w:rPr>
              <w:t xml:space="preserve">Интервентне </w:t>
            </w:r>
            <w:r w:rsidRPr="008B17F1">
              <w:rPr>
                <w:rFonts w:eastAsia="Calibri" w:cs="Arial"/>
                <w:lang w:val="sr-Cyrl-RS"/>
              </w:rPr>
              <w:t xml:space="preserve">услуге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7C5E" w:rsidRPr="008B17F1" w:rsidRDefault="00417C5E" w:rsidP="00902C85">
            <w:pPr>
              <w:spacing w:before="0"/>
              <w:ind w:left="-108" w:right="-108"/>
              <w:jc w:val="center"/>
              <w:rPr>
                <w:rFonts w:cs="Arial"/>
                <w:lang w:val="sr-Cyrl-CS" w:eastAsia="hr-HR"/>
              </w:rPr>
            </w:pPr>
            <w:r w:rsidRPr="008B17F1">
              <w:rPr>
                <w:rFonts w:eastAsia="Calibri" w:cs="Arial"/>
                <w:lang w:val="sr-Cyrl-RS"/>
              </w:rPr>
              <w:t>НЧ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417C5E" w:rsidRPr="008B17F1" w:rsidRDefault="00417C5E" w:rsidP="00902C85">
            <w:pPr>
              <w:spacing w:before="0"/>
              <w:ind w:left="-108" w:right="-108"/>
              <w:jc w:val="center"/>
              <w:rPr>
                <w:rFonts w:cs="Arial"/>
                <w:lang w:val="sr-Cyrl-CS" w:eastAsia="hr-HR"/>
              </w:rPr>
            </w:pPr>
            <w:r w:rsidRPr="008B17F1">
              <w:rPr>
                <w:rFonts w:eastAsia="Calibri" w:cs="Arial"/>
                <w:lang w:val="sr-Cyrl-RS"/>
              </w:rPr>
              <w:t>6</w:t>
            </w:r>
            <w:r w:rsidRPr="008B17F1">
              <w:rPr>
                <w:rFonts w:eastAsia="Calibri" w:cs="Arial"/>
                <w:lang w:val="sr-Latn-CS"/>
              </w:rPr>
              <w:t>00</w:t>
            </w:r>
          </w:p>
        </w:tc>
      </w:tr>
    </w:tbl>
    <w:p w:rsidR="00E74AE7" w:rsidRDefault="00E74AE7" w:rsidP="00F7359A">
      <w:pPr>
        <w:outlineLvl w:val="0"/>
        <w:rPr>
          <w:rFonts w:cs="Arial"/>
          <w:b/>
          <w:lang w:val="sr-Latn-RS" w:eastAsia="ar-SA"/>
        </w:rPr>
      </w:pPr>
    </w:p>
    <w:p w:rsidR="00E74AE7" w:rsidRDefault="00E74AE7" w:rsidP="00F7359A">
      <w:pPr>
        <w:outlineLvl w:val="0"/>
        <w:rPr>
          <w:rFonts w:cs="Arial"/>
          <w:b/>
          <w:lang w:val="sr-Latn-RS" w:eastAsia="ar-SA"/>
        </w:rPr>
      </w:pPr>
    </w:p>
    <w:p w:rsidR="00E74AE7" w:rsidRDefault="00E74AE7" w:rsidP="00F7359A">
      <w:pPr>
        <w:outlineLvl w:val="0"/>
        <w:rPr>
          <w:rFonts w:cs="Arial"/>
          <w:b/>
          <w:lang w:val="sr-Latn-RS" w:eastAsia="ar-SA"/>
        </w:rPr>
      </w:pPr>
    </w:p>
    <w:p w:rsidR="00E74AE7" w:rsidRDefault="00E74AE7" w:rsidP="00F7359A">
      <w:pPr>
        <w:outlineLvl w:val="0"/>
        <w:rPr>
          <w:rFonts w:cs="Arial"/>
          <w:b/>
          <w:lang w:val="sr-Latn-RS" w:eastAsia="ar-SA"/>
        </w:rPr>
      </w:pPr>
    </w:p>
    <w:p w:rsidR="00E74AE7" w:rsidRPr="00E74AE7" w:rsidRDefault="00E74AE7" w:rsidP="00F7359A">
      <w:pPr>
        <w:outlineLvl w:val="0"/>
        <w:rPr>
          <w:rFonts w:cs="Arial"/>
          <w:b/>
          <w:lang w:val="sr-Latn-RS" w:eastAsia="ar-SA"/>
        </w:rPr>
      </w:pPr>
    </w:p>
    <w:p w:rsidR="00E21078" w:rsidRDefault="00E21078" w:rsidP="00E21078">
      <w:pPr>
        <w:spacing w:before="0"/>
        <w:rPr>
          <w:rFonts w:cs="Arial"/>
          <w:color w:val="00B0F0"/>
          <w:lang w:val="sr-Cyrl-RS" w:eastAsia="zh-CN"/>
        </w:rPr>
      </w:pPr>
    </w:p>
    <w:p w:rsidR="00E21078" w:rsidRDefault="00E21078" w:rsidP="00E21078">
      <w:pPr>
        <w:spacing w:before="0"/>
        <w:rPr>
          <w:rFonts w:cs="Arial"/>
          <w:color w:val="00B0F0"/>
          <w:lang w:val="sr-Cyrl-RS" w:eastAsia="zh-CN"/>
        </w:rPr>
      </w:pPr>
    </w:p>
    <w:p w:rsidR="00417C5E" w:rsidRPr="00CA6F32" w:rsidRDefault="00417C5E" w:rsidP="00417C5E">
      <w:pPr>
        <w:pStyle w:val="Heading1"/>
        <w:ind w:left="0" w:firstLine="0"/>
        <w:jc w:val="both"/>
        <w:rPr>
          <w:rFonts w:cs="Arial"/>
          <w:lang w:val="en-US"/>
        </w:rPr>
      </w:pPr>
      <w:r>
        <w:rPr>
          <w:rFonts w:cs="Arial"/>
        </w:rPr>
        <w:t>3.</w:t>
      </w:r>
      <w:r>
        <w:rPr>
          <w:rFonts w:cs="Arial"/>
          <w:lang w:val="sr-Cyrl-RS"/>
        </w:rPr>
        <w:t>2</w:t>
      </w:r>
      <w:r>
        <w:rPr>
          <w:rFonts w:cs="Arial"/>
        </w:rPr>
        <w:t>.</w:t>
      </w:r>
      <w:r>
        <w:rPr>
          <w:rFonts w:cs="Arial"/>
          <w:lang w:val="sr-Cyrl-RS"/>
        </w:rPr>
        <w:t xml:space="preserve"> </w:t>
      </w:r>
      <w:r w:rsidRPr="00E47C2E">
        <w:rPr>
          <w:rFonts w:cs="Arial"/>
        </w:rPr>
        <w:t>Рок извршења услуга</w:t>
      </w:r>
    </w:p>
    <w:p w:rsidR="00417C5E" w:rsidRDefault="00417C5E" w:rsidP="00417C5E">
      <w:pPr>
        <w:pStyle w:val="Heading1"/>
        <w:ind w:left="0"/>
        <w:jc w:val="both"/>
        <w:rPr>
          <w:rFonts w:cs="Arial"/>
          <w:b w:val="0"/>
          <w:lang w:val="en-US" w:eastAsia="en-US"/>
        </w:rPr>
      </w:pPr>
      <w:r>
        <w:rPr>
          <w:rFonts w:cs="Arial"/>
          <w:b w:val="0"/>
          <w:lang w:val="en-US" w:eastAsia="en-US"/>
        </w:rPr>
        <w:t xml:space="preserve">            </w:t>
      </w:r>
      <w:r>
        <w:rPr>
          <w:rFonts w:cs="Arial"/>
          <w:b w:val="0"/>
          <w:lang w:val="sr-Cyrl-RS" w:eastAsia="en-US"/>
        </w:rPr>
        <w:t>Изабрани понуђач</w:t>
      </w:r>
      <w:r w:rsidRPr="000A2E36">
        <w:rPr>
          <w:rFonts w:cs="Arial"/>
          <w:b w:val="0"/>
          <w:lang w:val="en-US" w:eastAsia="en-US"/>
        </w:rPr>
        <w:t xml:space="preserve"> се обавезује да услуге које су п</w:t>
      </w:r>
      <w:r>
        <w:rPr>
          <w:rFonts w:cs="Arial"/>
          <w:b w:val="0"/>
          <w:lang w:val="en-US" w:eastAsia="en-US"/>
        </w:rPr>
        <w:t xml:space="preserve">редмет уговора изврши у року од </w:t>
      </w:r>
      <w:r w:rsidRPr="000A2E36">
        <w:rPr>
          <w:rFonts w:cs="Arial"/>
          <w:b w:val="0"/>
          <w:lang w:val="en-US" w:eastAsia="en-US"/>
        </w:rPr>
        <w:t xml:space="preserve">максимум 5 (пет) дана од </w:t>
      </w:r>
      <w:r>
        <w:rPr>
          <w:rFonts w:cs="Arial"/>
          <w:b w:val="0"/>
          <w:lang w:val="en-US" w:eastAsia="en-US"/>
        </w:rPr>
        <w:t>дана достављања писаног захтева</w:t>
      </w:r>
      <w:r>
        <w:rPr>
          <w:rFonts w:cs="Arial"/>
          <w:b w:val="0"/>
          <w:lang w:val="sr-Cyrl-RS" w:eastAsia="en-US"/>
        </w:rPr>
        <w:t xml:space="preserve"> Наручиоца и то:</w:t>
      </w:r>
      <w:r w:rsidRPr="000A2E36">
        <w:rPr>
          <w:rFonts w:cs="Arial"/>
          <w:b w:val="0"/>
          <w:lang w:val="en-US" w:eastAsia="en-US"/>
        </w:rPr>
        <w:t xml:space="preserve"> </w:t>
      </w:r>
    </w:p>
    <w:p w:rsidR="00417C5E" w:rsidRPr="00492DEC" w:rsidRDefault="00417C5E" w:rsidP="00417C5E">
      <w:pPr>
        <w:pStyle w:val="Heading1"/>
        <w:ind w:left="0"/>
        <w:jc w:val="both"/>
        <w:rPr>
          <w:rFonts w:cs="Arial"/>
          <w:b w:val="0"/>
          <w:lang w:val="en-US" w:eastAsia="en-US"/>
        </w:rPr>
      </w:pPr>
      <w:r w:rsidRPr="00717174">
        <w:rPr>
          <w:rFonts w:cs="Arial"/>
          <w:b w:val="0"/>
          <w:color w:val="FF0000"/>
          <w:lang w:val="en-US" w:eastAsia="en-US"/>
        </w:rPr>
        <w:t xml:space="preserve">       </w:t>
      </w:r>
      <w:r w:rsidRPr="00492DEC">
        <w:rPr>
          <w:rFonts w:cs="Arial"/>
          <w:b w:val="0"/>
          <w:lang w:val="en-US" w:eastAsia="en-US"/>
        </w:rPr>
        <w:t xml:space="preserve">     </w:t>
      </w:r>
      <w:proofErr w:type="gramStart"/>
      <w:r w:rsidRPr="00492DEC">
        <w:rPr>
          <w:rFonts w:cs="Arial"/>
          <w:b w:val="0"/>
          <w:lang w:val="en-US" w:eastAsia="en-US"/>
        </w:rPr>
        <w:t>25 баждарења и 200 НЧ у 2019.</w:t>
      </w:r>
      <w:proofErr w:type="gramEnd"/>
      <w:r w:rsidRPr="00492DEC">
        <w:rPr>
          <w:rFonts w:cs="Arial"/>
          <w:b w:val="0"/>
          <w:lang w:val="en-US" w:eastAsia="en-US"/>
        </w:rPr>
        <w:t xml:space="preserve"> </w:t>
      </w:r>
      <w:proofErr w:type="gramStart"/>
      <w:r w:rsidRPr="00492DEC">
        <w:rPr>
          <w:rFonts w:cs="Arial"/>
          <w:b w:val="0"/>
          <w:lang w:val="en-US" w:eastAsia="en-US"/>
        </w:rPr>
        <w:t>години</w:t>
      </w:r>
      <w:proofErr w:type="gramEnd"/>
      <w:r w:rsidRPr="00492DEC">
        <w:rPr>
          <w:rFonts w:cs="Arial"/>
          <w:b w:val="0"/>
          <w:lang w:val="en-US" w:eastAsia="en-US"/>
        </w:rPr>
        <w:t>,</w:t>
      </w:r>
    </w:p>
    <w:p w:rsidR="00417C5E" w:rsidRPr="00492DEC" w:rsidRDefault="00417C5E" w:rsidP="00417C5E">
      <w:pPr>
        <w:pStyle w:val="Heading1"/>
        <w:jc w:val="both"/>
        <w:rPr>
          <w:rFonts w:cs="Arial"/>
          <w:b w:val="0"/>
          <w:lang w:val="en-US" w:eastAsia="en-US"/>
        </w:rPr>
      </w:pPr>
      <w:proofErr w:type="gramStart"/>
      <w:r w:rsidRPr="00492DEC">
        <w:rPr>
          <w:rFonts w:cs="Arial"/>
          <w:b w:val="0"/>
          <w:lang w:val="en-US" w:eastAsia="en-US"/>
        </w:rPr>
        <w:t>25 баждарења и 200 НЧ у 2020.</w:t>
      </w:r>
      <w:proofErr w:type="gramEnd"/>
      <w:r w:rsidRPr="00492DEC">
        <w:rPr>
          <w:rFonts w:cs="Arial"/>
          <w:b w:val="0"/>
          <w:lang w:val="en-US" w:eastAsia="en-US"/>
        </w:rPr>
        <w:t xml:space="preserve"> </w:t>
      </w:r>
      <w:proofErr w:type="gramStart"/>
      <w:r w:rsidRPr="00492DEC">
        <w:rPr>
          <w:rFonts w:cs="Arial"/>
          <w:b w:val="0"/>
          <w:lang w:val="en-US" w:eastAsia="en-US"/>
        </w:rPr>
        <w:t>години</w:t>
      </w:r>
      <w:proofErr w:type="gramEnd"/>
      <w:r w:rsidRPr="00492DEC">
        <w:rPr>
          <w:rFonts w:cs="Arial"/>
          <w:b w:val="0"/>
          <w:lang w:val="en-US" w:eastAsia="en-US"/>
        </w:rPr>
        <w:t>,</w:t>
      </w:r>
    </w:p>
    <w:p w:rsidR="00417C5E" w:rsidRPr="00492DEC" w:rsidRDefault="00417C5E" w:rsidP="00417C5E">
      <w:pPr>
        <w:pStyle w:val="Heading1"/>
        <w:jc w:val="both"/>
        <w:rPr>
          <w:rFonts w:cs="Arial"/>
          <w:b w:val="0"/>
          <w:lang w:val="sr-Cyrl-RS" w:eastAsia="en-US"/>
        </w:rPr>
      </w:pPr>
      <w:proofErr w:type="gramStart"/>
      <w:r w:rsidRPr="00492DEC">
        <w:rPr>
          <w:rFonts w:cs="Arial"/>
          <w:b w:val="0"/>
          <w:lang w:val="en-US" w:eastAsia="en-US"/>
        </w:rPr>
        <w:t>25 баждарења и 200 НЧ у 2021.</w:t>
      </w:r>
      <w:proofErr w:type="gramEnd"/>
      <w:r w:rsidRPr="00492DEC">
        <w:rPr>
          <w:rFonts w:cs="Arial"/>
          <w:b w:val="0"/>
          <w:lang w:val="en-US" w:eastAsia="en-US"/>
        </w:rPr>
        <w:t xml:space="preserve"> </w:t>
      </w:r>
      <w:r w:rsidRPr="00492DEC">
        <w:rPr>
          <w:rFonts w:cs="Arial"/>
          <w:b w:val="0"/>
          <w:lang w:val="sr-Cyrl-RS" w:eastAsia="en-US"/>
        </w:rPr>
        <w:t>г</w:t>
      </w:r>
      <w:r w:rsidRPr="00492DEC">
        <w:rPr>
          <w:rFonts w:cs="Arial"/>
          <w:b w:val="0"/>
          <w:lang w:val="en-US" w:eastAsia="en-US"/>
        </w:rPr>
        <w:t>одини</w:t>
      </w:r>
    </w:p>
    <w:p w:rsidR="00417C5E" w:rsidRPr="000F6EA0" w:rsidRDefault="00417C5E" w:rsidP="00417C5E">
      <w:pPr>
        <w:rPr>
          <w:lang w:val="sr-Cyrl-RS"/>
        </w:rPr>
      </w:pPr>
    </w:p>
    <w:p w:rsidR="00417C5E" w:rsidRPr="000F6EA0" w:rsidRDefault="00417C5E" w:rsidP="00417C5E">
      <w:pPr>
        <w:pStyle w:val="Heading1"/>
        <w:rPr>
          <w:rFonts w:cs="Arial"/>
          <w:lang w:val="sr-Cyrl-RS"/>
        </w:rPr>
      </w:pPr>
      <w:r>
        <w:rPr>
          <w:rFonts w:cs="Arial"/>
        </w:rPr>
        <w:t>3.</w:t>
      </w:r>
      <w:r>
        <w:rPr>
          <w:rFonts w:cs="Arial"/>
          <w:lang w:val="sr-Cyrl-RS"/>
        </w:rPr>
        <w:t>3</w:t>
      </w:r>
      <w:r w:rsidRPr="00E47C2E">
        <w:rPr>
          <w:rFonts w:cs="Arial"/>
        </w:rPr>
        <w:t>.</w:t>
      </w:r>
      <w:r>
        <w:rPr>
          <w:rFonts w:cs="Arial"/>
          <w:lang w:val="sr-Cyrl-RS"/>
        </w:rPr>
        <w:t xml:space="preserve"> </w:t>
      </w:r>
      <w:r w:rsidRPr="00E47C2E">
        <w:rPr>
          <w:rFonts w:cs="Arial"/>
        </w:rPr>
        <w:t>Место извршења услуга</w:t>
      </w:r>
    </w:p>
    <w:p w:rsidR="00417C5E" w:rsidRPr="00CF757D" w:rsidRDefault="00417C5E" w:rsidP="00417C5E">
      <w:pPr>
        <w:rPr>
          <w:rFonts w:eastAsia="TimesNewRomanPSMT" w:cs="Arial"/>
          <w:bCs/>
          <w:color w:val="000000"/>
          <w:szCs w:val="24"/>
          <w:lang w:val="sr-Cyrl-RS"/>
        </w:rPr>
      </w:pPr>
      <w:r w:rsidRPr="009D0687">
        <w:rPr>
          <w:rFonts w:eastAsia="TimesNewRomanPSMT" w:cs="Arial"/>
          <w:bCs/>
          <w:color w:val="000000"/>
          <w:szCs w:val="24"/>
          <w:lang w:val="sr-Cyrl-RS"/>
        </w:rPr>
        <w:t>Сервисни центар</w:t>
      </w:r>
      <w:r>
        <w:rPr>
          <w:rFonts w:eastAsia="TimesNewRomanPSMT" w:cs="Arial"/>
          <w:bCs/>
          <w:color w:val="000000"/>
          <w:szCs w:val="24"/>
          <w:lang w:val="sr-Cyrl-RS"/>
        </w:rPr>
        <w:t xml:space="preserve"> Изабраног понуђача.</w:t>
      </w:r>
    </w:p>
    <w:p w:rsidR="00417C5E" w:rsidRPr="009D0687" w:rsidRDefault="00417C5E" w:rsidP="00417C5E">
      <w:pPr>
        <w:rPr>
          <w:rFonts w:eastAsia="TimesNewRomanPSMT" w:cs="Arial"/>
          <w:bCs/>
          <w:lang w:val="sr-Cyrl-RS"/>
        </w:rPr>
      </w:pPr>
      <w:r w:rsidRPr="00D41ECB">
        <w:rPr>
          <w:rFonts w:eastAsia="TimesNewRomanPSMT" w:cs="Arial"/>
          <w:bCs/>
          <w:color w:val="000000"/>
          <w:szCs w:val="24"/>
          <w:lang w:val="sr-Cyrl-RS"/>
        </w:rPr>
        <w:t>Понуда се даје на паритету ф-ко Наручила</w:t>
      </w:r>
      <w:r>
        <w:rPr>
          <w:rFonts w:eastAsia="TimesNewRomanPSMT" w:cs="Arial"/>
          <w:bCs/>
          <w:color w:val="000000"/>
          <w:szCs w:val="24"/>
          <w:lang w:val="sr-Cyrl-RS"/>
        </w:rPr>
        <w:t>ц.</w:t>
      </w:r>
    </w:p>
    <w:p w:rsidR="00417C5E" w:rsidRDefault="00417C5E" w:rsidP="00417C5E">
      <w:pPr>
        <w:rPr>
          <w:rFonts w:cs="Arial"/>
          <w:b/>
          <w:lang w:val="sr-Cyrl-RS"/>
        </w:rPr>
      </w:pPr>
      <w:r w:rsidRPr="00A014DB">
        <w:rPr>
          <w:rFonts w:cs="Arial"/>
          <w:b/>
        </w:rPr>
        <w:t>3.</w:t>
      </w:r>
      <w:r w:rsidRPr="00A014DB">
        <w:rPr>
          <w:rFonts w:cs="Arial"/>
          <w:b/>
          <w:lang w:val="sr-Cyrl-RS"/>
        </w:rPr>
        <w:t>4</w:t>
      </w:r>
      <w:r w:rsidRPr="00A014DB">
        <w:rPr>
          <w:rFonts w:cs="Arial"/>
          <w:b/>
        </w:rPr>
        <w:t>. Квалитативни и квантитативни пријем</w:t>
      </w:r>
    </w:p>
    <w:p w:rsidR="00417C5E" w:rsidRPr="00510B8E" w:rsidRDefault="00417C5E" w:rsidP="00417C5E">
      <w:pPr>
        <w:rPr>
          <w:rFonts w:cs="Arial"/>
          <w:b/>
          <w:lang w:val="sr-Cyrl-RS"/>
        </w:rPr>
      </w:pPr>
    </w:p>
    <w:p w:rsidR="00417C5E" w:rsidRPr="00AF1BDE" w:rsidRDefault="00417C5E" w:rsidP="00417C5E">
      <w:pPr>
        <w:pStyle w:val="KDParagraf"/>
        <w:spacing w:before="0"/>
        <w:rPr>
          <w:rFonts w:cs="Arial"/>
          <w:lang w:val="sr-Cyrl-RS"/>
        </w:rPr>
      </w:pPr>
      <w:r w:rsidRPr="00AF1BD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Pr="00AF1BDE">
        <w:rPr>
          <w:rFonts w:cs="Arial"/>
          <w:lang w:val="sr-Cyrl-RS"/>
        </w:rPr>
        <w:t xml:space="preserve">локацији </w:t>
      </w:r>
      <w:r w:rsidRPr="00AF1BDE">
        <w:rPr>
          <w:rFonts w:cs="Arial"/>
        </w:rPr>
        <w:t xml:space="preserve"> </w:t>
      </w:r>
      <w:r>
        <w:rPr>
          <w:rFonts w:cs="Arial"/>
          <w:lang w:val="sr-Cyrl-RS"/>
        </w:rPr>
        <w:t>Наручиоца</w:t>
      </w:r>
      <w:proofErr w:type="gramEnd"/>
      <w:r w:rsidRPr="00AF1BDE">
        <w:rPr>
          <w:rFonts w:cs="Arial"/>
        </w:rPr>
        <w:t xml:space="preserve"> у ЈП ЕПС Огранак ТЕНТ</w:t>
      </w:r>
      <w:r w:rsidRPr="00AF1BDE">
        <w:rPr>
          <w:rFonts w:cs="Arial"/>
          <w:lang w:val="sr-Cyrl-RS"/>
        </w:rPr>
        <w:t>.</w:t>
      </w:r>
    </w:p>
    <w:p w:rsidR="00417C5E" w:rsidRPr="00AF1BDE" w:rsidRDefault="00417C5E" w:rsidP="00417C5E">
      <w:pPr>
        <w:pStyle w:val="KDParagraf"/>
        <w:spacing w:before="0"/>
        <w:rPr>
          <w:rFonts w:cs="Arial"/>
        </w:rPr>
      </w:pPr>
      <w:r w:rsidRPr="00AF1BDE">
        <w:rPr>
          <w:rFonts w:cs="Arial"/>
        </w:rPr>
        <w:t xml:space="preserve">У случају да се приликом пријема Услуге утврди да стварно стање не одговара обиму и квалитету, </w:t>
      </w:r>
      <w:r>
        <w:rPr>
          <w:rFonts w:cs="Arial"/>
        </w:rPr>
        <w:t>Наручи</w:t>
      </w:r>
      <w:r>
        <w:rPr>
          <w:rFonts w:cs="Arial"/>
          <w:lang w:val="sr-Cyrl-RS"/>
        </w:rPr>
        <w:t>лац</w:t>
      </w:r>
      <w:r w:rsidRPr="00717174">
        <w:rPr>
          <w:rFonts w:cs="Arial"/>
        </w:rPr>
        <w:t xml:space="preserve"> </w:t>
      </w:r>
      <w:r w:rsidRPr="00AF1BDE">
        <w:rPr>
          <w:rFonts w:cs="Arial"/>
        </w:rPr>
        <w:t>је дужан да рекламацију записнички констатује и ис</w:t>
      </w:r>
      <w:r>
        <w:rPr>
          <w:rFonts w:cs="Arial"/>
        </w:rPr>
        <w:t xml:space="preserve">ту одмах достави </w:t>
      </w:r>
      <w:r>
        <w:rPr>
          <w:rFonts w:cs="Arial"/>
          <w:lang w:val="sr-Cyrl-RS"/>
        </w:rPr>
        <w:t>изабраном Понуђачу</w:t>
      </w:r>
      <w:r w:rsidRPr="00AF1BDE">
        <w:rPr>
          <w:rFonts w:cs="Arial"/>
        </w:rPr>
        <w:t xml:space="preserve"> у року од 5 (словима:</w:t>
      </w:r>
      <w:r w:rsidRPr="00AF1BDE">
        <w:rPr>
          <w:rFonts w:cs="Arial"/>
          <w:lang w:val="sr-Cyrl-RS"/>
        </w:rPr>
        <w:t xml:space="preserve"> </w:t>
      </w:r>
      <w:r w:rsidRPr="00AF1BDE">
        <w:rPr>
          <w:rFonts w:cs="Arial"/>
        </w:rPr>
        <w:t>пет) дана.</w:t>
      </w:r>
    </w:p>
    <w:p w:rsidR="00417C5E" w:rsidRDefault="00417C5E" w:rsidP="00417C5E">
      <w:pPr>
        <w:pStyle w:val="KDParagraf"/>
        <w:spacing w:before="0"/>
        <w:rPr>
          <w:rFonts w:cs="Arial"/>
          <w:lang w:val="sr-Cyrl-RS"/>
        </w:rPr>
      </w:pPr>
      <w:proofErr w:type="gramStart"/>
      <w:r>
        <w:rPr>
          <w:rFonts w:cs="Arial"/>
        </w:rPr>
        <w:t>изабран</w:t>
      </w:r>
      <w:r>
        <w:rPr>
          <w:rFonts w:cs="Arial"/>
          <w:lang w:val="sr-Cyrl-RS"/>
        </w:rPr>
        <w:t>и</w:t>
      </w:r>
      <w:proofErr w:type="gramEnd"/>
      <w:r>
        <w:rPr>
          <w:rFonts w:cs="Arial"/>
        </w:rPr>
        <w:t xml:space="preserve"> Понуђач</w:t>
      </w:r>
      <w:r w:rsidRPr="001A26EB">
        <w:rPr>
          <w:rFonts w:cs="Arial"/>
        </w:rPr>
        <w:t xml:space="preserve"> </w:t>
      </w:r>
      <w:r w:rsidRPr="00AF1BDE">
        <w:rPr>
          <w:rFonts w:cs="Arial"/>
        </w:rPr>
        <w:t xml:space="preserve">се обавезује да недостатке установљене од стране </w:t>
      </w:r>
      <w:r w:rsidRPr="001A26EB">
        <w:rPr>
          <w:rFonts w:cs="Arial"/>
        </w:rPr>
        <w:t xml:space="preserve">Наручиоца </w:t>
      </w:r>
      <w:r w:rsidRPr="00AF1BDE">
        <w:rPr>
          <w:rFonts w:cs="Arial"/>
        </w:rPr>
        <w:t>приликом квантитативног и квалитативног пријема отклони у року од 10 (словима: десетдана) од момента пријема рекламације о свом трошку.</w:t>
      </w:r>
    </w:p>
    <w:p w:rsidR="00417C5E" w:rsidRPr="00510B8E" w:rsidRDefault="00417C5E" w:rsidP="00417C5E">
      <w:pPr>
        <w:pStyle w:val="KDParagraf"/>
        <w:spacing w:before="0"/>
        <w:rPr>
          <w:rFonts w:cs="Arial"/>
          <w:lang w:val="sr-Cyrl-RS"/>
        </w:rPr>
      </w:pPr>
    </w:p>
    <w:p w:rsidR="00417C5E" w:rsidRDefault="00417C5E" w:rsidP="00417C5E">
      <w:pPr>
        <w:spacing w:before="0"/>
        <w:rPr>
          <w:rFonts w:eastAsia="TimesNewRomanPSMT" w:cs="Arial"/>
          <w:bCs/>
          <w:color w:val="000000"/>
          <w:lang w:val="sr-Cyrl-RS"/>
        </w:rPr>
      </w:pPr>
      <w:r>
        <w:rPr>
          <w:rFonts w:cs="Arial"/>
          <w:b/>
          <w:lang w:val="sr-Cyrl-RS" w:eastAsia="zh-CN"/>
        </w:rPr>
        <w:t>3.</w:t>
      </w:r>
      <w:r>
        <w:rPr>
          <w:rFonts w:cs="Arial"/>
          <w:b/>
          <w:lang w:eastAsia="zh-CN"/>
        </w:rPr>
        <w:t>5</w:t>
      </w:r>
      <w:r>
        <w:rPr>
          <w:rFonts w:cs="Arial"/>
          <w:color w:val="00B0F0"/>
          <w:lang w:val="sr-Cyrl-RS" w:eastAsia="zh-CN"/>
        </w:rPr>
        <w:t>..</w:t>
      </w:r>
      <w:r w:rsidRPr="004B3A23">
        <w:rPr>
          <w:rFonts w:eastAsia="TimesNewRomanPSMT" w:cs="Arial"/>
          <w:b/>
          <w:bCs/>
          <w:color w:val="000000"/>
        </w:rPr>
        <w:t>Гарантни период</w:t>
      </w:r>
      <w:r w:rsidRPr="00E6049E">
        <w:rPr>
          <w:rFonts w:eastAsia="TimesNewRomanPSMT" w:cs="Arial"/>
          <w:bCs/>
          <w:color w:val="000000"/>
        </w:rPr>
        <w:t xml:space="preserve"> </w:t>
      </w:r>
    </w:p>
    <w:p w:rsidR="00417C5E" w:rsidRPr="00510B8E" w:rsidRDefault="00417C5E" w:rsidP="00417C5E">
      <w:pPr>
        <w:spacing w:before="0"/>
        <w:rPr>
          <w:rFonts w:eastAsia="TimesNewRomanPSMT" w:cs="Arial"/>
          <w:bCs/>
          <w:color w:val="000000"/>
          <w:lang w:val="sr-Cyrl-RS"/>
        </w:rPr>
      </w:pPr>
    </w:p>
    <w:p w:rsidR="00417C5E" w:rsidRDefault="00417C5E" w:rsidP="00417C5E">
      <w:pPr>
        <w:tabs>
          <w:tab w:val="left" w:pos="2400"/>
        </w:tabs>
        <w:spacing w:before="0"/>
        <w:rPr>
          <w:rFonts w:eastAsia="TimesNewRomanPSMT" w:cs="Arial"/>
          <w:bCs/>
          <w:color w:val="000000"/>
          <w:lang w:val="sr-Cyrl-RS"/>
        </w:rPr>
      </w:pPr>
      <w:proofErr w:type="gramStart"/>
      <w:r w:rsidRPr="00334B59">
        <w:rPr>
          <w:rFonts w:eastAsia="TimesNewRomanPSMT" w:cs="Arial"/>
          <w:bCs/>
          <w:color w:val="000000"/>
        </w:rPr>
        <w:t>Гарантни п</w:t>
      </w:r>
      <w:r>
        <w:rPr>
          <w:rFonts w:eastAsia="TimesNewRomanPSMT" w:cs="Arial"/>
          <w:bCs/>
          <w:color w:val="000000"/>
        </w:rPr>
        <w:t xml:space="preserve">ериод </w:t>
      </w:r>
      <w:r>
        <w:rPr>
          <w:rFonts w:eastAsia="TimesNewRomanPSMT" w:cs="Arial"/>
          <w:bCs/>
          <w:color w:val="000000"/>
          <w:lang w:val="sr-Cyrl-RS"/>
        </w:rPr>
        <w:t>је</w:t>
      </w:r>
      <w:r>
        <w:rPr>
          <w:rFonts w:eastAsia="TimesNewRomanPSMT" w:cs="Arial"/>
          <w:bCs/>
          <w:color w:val="000000"/>
        </w:rPr>
        <w:t xml:space="preserve"> </w:t>
      </w:r>
      <w:r>
        <w:rPr>
          <w:rFonts w:eastAsia="TimesNewRomanPSMT" w:cs="Arial"/>
          <w:bCs/>
          <w:color w:val="000000"/>
          <w:lang w:val="sr-Cyrl-RS"/>
        </w:rPr>
        <w:t>м</w:t>
      </w:r>
      <w:r w:rsidRPr="000D5C3D">
        <w:rPr>
          <w:rFonts w:eastAsia="TimesNewRomanPSMT" w:cs="Arial"/>
          <w:bCs/>
          <w:color w:val="000000"/>
        </w:rPr>
        <w:t>инимум 18</w:t>
      </w:r>
      <w:r>
        <w:rPr>
          <w:rFonts w:eastAsia="TimesNewRomanPSMT" w:cs="Arial"/>
          <w:bCs/>
          <w:color w:val="000000"/>
        </w:rPr>
        <w:t xml:space="preserve"> месеци од дана извршења услуге</w:t>
      </w:r>
      <w:r w:rsidRPr="00334B59">
        <w:rPr>
          <w:rFonts w:eastAsia="TimesNewRomanPSMT" w:cs="Arial"/>
          <w:bCs/>
          <w:color w:val="000000"/>
        </w:rPr>
        <w:t>.</w:t>
      </w:r>
      <w:proofErr w:type="gramEnd"/>
      <w:r w:rsidRPr="00334B59">
        <w:rPr>
          <w:rFonts w:eastAsia="TimesNewRomanPSMT" w:cs="Arial"/>
          <w:bCs/>
          <w:color w:val="000000"/>
        </w:rPr>
        <w:t xml:space="preserve"> Изабрани понуђач је дужан да о свом трошку отклони све евентуалне недостатке у току трајања гарантног рока</w:t>
      </w:r>
    </w:p>
    <w:p w:rsidR="00417C5E" w:rsidRDefault="00417C5E" w:rsidP="00417C5E">
      <w:pPr>
        <w:tabs>
          <w:tab w:val="left" w:pos="2400"/>
        </w:tabs>
        <w:spacing w:before="0"/>
        <w:rPr>
          <w:rFonts w:eastAsia="TimesNewRomanPSMT" w:cs="Arial"/>
          <w:bCs/>
          <w:color w:val="000000"/>
          <w:lang w:val="sr-Cyrl-RS"/>
        </w:rPr>
      </w:pPr>
    </w:p>
    <w:p w:rsidR="00417C5E" w:rsidRDefault="00417C5E" w:rsidP="00417C5E">
      <w:pPr>
        <w:tabs>
          <w:tab w:val="left" w:pos="2400"/>
        </w:tabs>
        <w:spacing w:before="0"/>
        <w:rPr>
          <w:rFonts w:eastAsia="TimesNewRomanPSMT" w:cs="Arial"/>
          <w:bCs/>
          <w:color w:val="000000"/>
          <w:lang w:val="sr-Cyrl-RS"/>
        </w:rPr>
      </w:pPr>
    </w:p>
    <w:p w:rsidR="00E21078" w:rsidRDefault="00E21078" w:rsidP="00E21078">
      <w:pPr>
        <w:spacing w:before="0"/>
        <w:rPr>
          <w:rFonts w:cs="Arial"/>
          <w:color w:val="00B0F0"/>
          <w:lang w:val="sr-Cyrl-RS" w:eastAsia="zh-CN"/>
        </w:rPr>
      </w:pPr>
    </w:p>
    <w:p w:rsidR="00E21078" w:rsidRDefault="00E21078" w:rsidP="00E21078">
      <w:pPr>
        <w:spacing w:before="0"/>
        <w:rPr>
          <w:rFonts w:cs="Arial"/>
          <w:color w:val="00B0F0"/>
          <w:lang w:val="sr-Cyrl-RS" w:eastAsia="zh-CN"/>
        </w:rPr>
      </w:pPr>
    </w:p>
    <w:p w:rsidR="007A0A90" w:rsidRDefault="007A0A90" w:rsidP="007451B4">
      <w:pPr>
        <w:spacing w:before="0"/>
        <w:rPr>
          <w:lang w:val="sr-Cyrl-RS"/>
        </w:rPr>
      </w:pPr>
    </w:p>
    <w:p w:rsidR="007A0A90" w:rsidRPr="00C9268C" w:rsidRDefault="007A0A90" w:rsidP="007451B4">
      <w:pPr>
        <w:spacing w:before="0"/>
        <w:rPr>
          <w:lang w:val="sr-Cyrl-RS"/>
        </w:rPr>
      </w:pPr>
    </w:p>
    <w:p w:rsidR="00CB299C" w:rsidRDefault="00CB299C"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6060BF" w:rsidRDefault="006060BF" w:rsidP="007451B4">
      <w:pPr>
        <w:spacing w:before="0"/>
        <w:rPr>
          <w:b/>
          <w:lang w:val="sr-Cyrl-RS"/>
        </w:rPr>
      </w:pPr>
    </w:p>
    <w:p w:rsidR="001A7CDE" w:rsidRPr="00970488" w:rsidRDefault="001A7CDE" w:rsidP="007451B4">
      <w:pPr>
        <w:spacing w:before="0"/>
        <w:rPr>
          <w:lang w:val="sr-Latn-RS"/>
        </w:rPr>
      </w:pPr>
    </w:p>
    <w:p w:rsidR="004B6465" w:rsidRDefault="004B6465" w:rsidP="00F7359A">
      <w:pPr>
        <w:pStyle w:val="Heading1"/>
        <w:numPr>
          <w:ilvl w:val="0"/>
          <w:numId w:val="26"/>
        </w:numPr>
        <w:rPr>
          <w:rFonts w:cs="Arial"/>
          <w:lang w:val="sr-Cyrl-RS"/>
        </w:rPr>
      </w:pPr>
      <w:r w:rsidRPr="00E47C2E">
        <w:rPr>
          <w:rFonts w:cs="Arial"/>
        </w:rPr>
        <w:lastRenderedPageBreak/>
        <w:t>УСЛОВИ ЗА УЧЕШЋЕ У ПОСТУПКУ ЈАВНЕ НАБАВКЕ ИЗ ЧЛ. 75.</w:t>
      </w:r>
      <w:r w:rsidR="00F7359A">
        <w:rPr>
          <w:rFonts w:cs="Arial"/>
          <w:lang w:val="sr-Cyrl-RS"/>
        </w:rPr>
        <w:t xml:space="preserve"> </w:t>
      </w:r>
      <w:r w:rsidR="005D02FA">
        <w:rPr>
          <w:rFonts w:cs="Arial"/>
          <w:lang w:val="sr-Cyrl-RS"/>
        </w:rPr>
        <w:t>.</w:t>
      </w:r>
      <w:r>
        <w:rPr>
          <w:rFonts w:cs="Arial"/>
          <w:lang w:val="sr-Cyrl-RS"/>
        </w:rPr>
        <w:t xml:space="preserve"> ЗЈН</w:t>
      </w:r>
      <w:r w:rsidRPr="00E47C2E">
        <w:rPr>
          <w:rFonts w:cs="Arial"/>
        </w:rPr>
        <w:t xml:space="preserve"> ЗАКОНА О ЈАВНИМ НАБАВКАМА И УПУТСТВО КАКО СЕ ДОКАЗУЈЕ ИСПУЊЕНОСТ ТИХ УСЛОВА</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9114"/>
      </w:tblGrid>
      <w:tr w:rsidR="00670AA4" w:rsidRPr="00AF1BDE" w:rsidTr="00902C85">
        <w:trPr>
          <w:trHeight w:val="524"/>
          <w:jc w:val="center"/>
        </w:trPr>
        <w:tc>
          <w:tcPr>
            <w:tcW w:w="504" w:type="dxa"/>
            <w:shd w:val="clear" w:color="auto" w:fill="FABF8F" w:themeFill="accent6" w:themeFillTint="99"/>
            <w:vAlign w:val="center"/>
          </w:tcPr>
          <w:p w:rsidR="00670AA4" w:rsidRPr="00AF1BDE" w:rsidRDefault="00670AA4" w:rsidP="00902C85">
            <w:pPr>
              <w:spacing w:before="0"/>
              <w:jc w:val="center"/>
              <w:rPr>
                <w:rFonts w:cs="Arial"/>
                <w:b/>
              </w:rPr>
            </w:pPr>
            <w:r w:rsidRPr="00AF1BDE">
              <w:rPr>
                <w:rFonts w:cs="Arial"/>
                <w:b/>
              </w:rPr>
              <w:t>Ред. бр.</w:t>
            </w:r>
          </w:p>
        </w:tc>
        <w:tc>
          <w:tcPr>
            <w:tcW w:w="9296" w:type="dxa"/>
            <w:shd w:val="clear" w:color="auto" w:fill="FABF8F" w:themeFill="accent6" w:themeFillTint="99"/>
            <w:vAlign w:val="center"/>
          </w:tcPr>
          <w:p w:rsidR="00670AA4" w:rsidRPr="00AF1BDE" w:rsidRDefault="00670AA4" w:rsidP="00902C85">
            <w:pPr>
              <w:spacing w:before="0"/>
              <w:ind w:right="-180"/>
              <w:jc w:val="center"/>
              <w:rPr>
                <w:rFonts w:cs="Arial"/>
                <w:b/>
              </w:rPr>
            </w:pPr>
            <w:r w:rsidRPr="00AF1BDE">
              <w:rPr>
                <w:rFonts w:cs="Arial"/>
                <w:b/>
              </w:rPr>
              <w:t xml:space="preserve">4.1  ОБАВЕЗНИ УСЛОВИ </w:t>
            </w:r>
          </w:p>
          <w:p w:rsidR="00670AA4" w:rsidRPr="00AF1BDE" w:rsidRDefault="00670AA4" w:rsidP="00902C85">
            <w:pPr>
              <w:spacing w:before="0"/>
              <w:jc w:val="center"/>
              <w:rPr>
                <w:rFonts w:cs="Arial"/>
                <w:b/>
                <w:color w:val="FF0000"/>
              </w:rPr>
            </w:pPr>
            <w:r w:rsidRPr="00AF1BDE">
              <w:rPr>
                <w:rFonts w:cs="Arial"/>
                <w:b/>
              </w:rPr>
              <w:t>ЗА УЧЕШЋЕ У ПОСТУПКУ ЈАВНЕ НАБАВКЕ ИЗ ЧЛАНА 75. ЗАКОНА</w:t>
            </w:r>
          </w:p>
        </w:tc>
      </w:tr>
      <w:tr w:rsidR="00670AA4" w:rsidRPr="00AF1BDE" w:rsidTr="00902C85">
        <w:trPr>
          <w:jc w:val="center"/>
        </w:trPr>
        <w:tc>
          <w:tcPr>
            <w:tcW w:w="504" w:type="dxa"/>
            <w:vAlign w:val="center"/>
          </w:tcPr>
          <w:p w:rsidR="00670AA4" w:rsidRPr="00AF1BDE" w:rsidRDefault="00670AA4" w:rsidP="00902C85">
            <w:pPr>
              <w:jc w:val="center"/>
              <w:rPr>
                <w:rFonts w:cs="Arial"/>
                <w:b/>
              </w:rPr>
            </w:pPr>
            <w:r w:rsidRPr="00AF1BDE">
              <w:rPr>
                <w:rFonts w:cs="Arial"/>
                <w:b/>
              </w:rPr>
              <w:t>1.</w:t>
            </w:r>
          </w:p>
        </w:tc>
        <w:tc>
          <w:tcPr>
            <w:tcW w:w="9296" w:type="dxa"/>
            <w:vAlign w:val="center"/>
          </w:tcPr>
          <w:p w:rsidR="00670AA4" w:rsidRPr="00AF1BDE" w:rsidRDefault="00670AA4" w:rsidP="00902C85">
            <w:pPr>
              <w:autoSpaceDE w:val="0"/>
              <w:autoSpaceDN w:val="0"/>
              <w:adjustRightInd w:val="0"/>
              <w:spacing w:before="0"/>
              <w:rPr>
                <w:rFonts w:cs="Arial"/>
                <w:b/>
                <w:u w:val="single"/>
              </w:rPr>
            </w:pPr>
            <w:r w:rsidRPr="00AF1BDE">
              <w:rPr>
                <w:rFonts w:cs="Arial"/>
                <w:b/>
                <w:u w:val="single"/>
              </w:rPr>
              <w:t>Услов:</w:t>
            </w:r>
          </w:p>
          <w:p w:rsidR="00670AA4" w:rsidRPr="00AF1BDE" w:rsidRDefault="00670AA4" w:rsidP="00902C85">
            <w:pPr>
              <w:autoSpaceDE w:val="0"/>
              <w:autoSpaceDN w:val="0"/>
              <w:adjustRightInd w:val="0"/>
              <w:rPr>
                <w:rFonts w:cs="Arial"/>
              </w:rPr>
            </w:pPr>
            <w:r w:rsidRPr="00AF1BDE">
              <w:rPr>
                <w:rFonts w:cs="Arial"/>
                <w:lang w:val="pl-PL"/>
              </w:rPr>
              <w:t>Да је понуђач регистрован код надлежног органа, односно уписан у одговарајући регистар</w:t>
            </w:r>
          </w:p>
          <w:p w:rsidR="00670AA4" w:rsidRPr="00AF1BDE" w:rsidRDefault="00670AA4" w:rsidP="00902C85">
            <w:pPr>
              <w:autoSpaceDE w:val="0"/>
              <w:autoSpaceDN w:val="0"/>
              <w:adjustRightInd w:val="0"/>
              <w:rPr>
                <w:rFonts w:cs="Arial"/>
                <w:b/>
                <w:u w:val="single"/>
              </w:rPr>
            </w:pPr>
            <w:r w:rsidRPr="00AF1BDE">
              <w:rPr>
                <w:rFonts w:cs="Arial"/>
                <w:b/>
                <w:u w:val="single"/>
              </w:rPr>
              <w:t xml:space="preserve">Доказ: </w:t>
            </w:r>
          </w:p>
          <w:p w:rsidR="00670AA4" w:rsidRPr="00AF1BDE" w:rsidRDefault="00670AA4" w:rsidP="00902C85">
            <w:pPr>
              <w:tabs>
                <w:tab w:val="left" w:pos="680"/>
              </w:tabs>
              <w:snapToGrid w:val="0"/>
              <w:rPr>
                <w:rFonts w:eastAsia="Calibri" w:cs="Arial"/>
              </w:rPr>
            </w:pPr>
            <w:r w:rsidRPr="00AF1BDE">
              <w:rPr>
                <w:rFonts w:eastAsia="Calibri" w:cs="Arial"/>
                <w:lang w:val="ru-RU"/>
              </w:rPr>
              <w:t xml:space="preserve">- </w:t>
            </w:r>
            <w:r w:rsidRPr="00AF1BDE">
              <w:rPr>
                <w:rFonts w:eastAsia="Calibri" w:cs="Arial"/>
                <w:b/>
              </w:rPr>
              <w:t>за правно лице:</w:t>
            </w:r>
            <w:r w:rsidRPr="00AF1B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670AA4" w:rsidRPr="00AF1BDE" w:rsidRDefault="00670AA4" w:rsidP="00902C85">
            <w:pPr>
              <w:tabs>
                <w:tab w:val="left" w:pos="680"/>
              </w:tabs>
              <w:snapToGrid w:val="0"/>
              <w:rPr>
                <w:rFonts w:eastAsia="Calibri" w:cs="Arial"/>
              </w:rPr>
            </w:pPr>
            <w:r w:rsidRPr="00AF1BDE">
              <w:rPr>
                <w:rFonts w:eastAsia="Calibri" w:cs="Arial"/>
              </w:rPr>
              <w:t xml:space="preserve">- </w:t>
            </w:r>
            <w:r w:rsidRPr="00AF1BDE">
              <w:rPr>
                <w:rFonts w:eastAsia="Calibri" w:cs="Arial"/>
                <w:b/>
              </w:rPr>
              <w:t xml:space="preserve">за предузетнике: </w:t>
            </w:r>
            <w:r w:rsidRPr="00AF1BDE">
              <w:rPr>
                <w:rFonts w:eastAsia="Calibri" w:cs="Arial"/>
              </w:rPr>
              <w:t>И</w:t>
            </w:r>
            <w:r w:rsidRPr="00AF1BDE">
              <w:rPr>
                <w:rFonts w:eastAsia="Calibri" w:cs="Arial"/>
                <w:lang w:val="ru-RU"/>
              </w:rPr>
              <w:t xml:space="preserve">звод из регистра Агенције за привредне регистре, односно извод из одговарајућег регистра </w:t>
            </w:r>
          </w:p>
          <w:p w:rsidR="00670AA4" w:rsidRPr="00AF1BDE" w:rsidRDefault="00670AA4" w:rsidP="00902C85">
            <w:pPr>
              <w:autoSpaceDE w:val="0"/>
              <w:autoSpaceDN w:val="0"/>
              <w:adjustRightInd w:val="0"/>
              <w:rPr>
                <w:rFonts w:eastAsia="Calibri" w:cs="Arial"/>
              </w:rPr>
            </w:pPr>
            <w:r w:rsidRPr="00AF1BDE">
              <w:rPr>
                <w:rFonts w:eastAsia="Calibri" w:cs="Arial"/>
              </w:rPr>
              <w:t xml:space="preserve">Напомена: </w:t>
            </w:r>
          </w:p>
          <w:p w:rsidR="00670AA4" w:rsidRPr="00AF1BDE" w:rsidRDefault="00670AA4" w:rsidP="00670AA4">
            <w:pPr>
              <w:numPr>
                <w:ilvl w:val="0"/>
                <w:numId w:val="9"/>
              </w:numPr>
              <w:tabs>
                <w:tab w:val="left" w:pos="680"/>
              </w:tabs>
              <w:snapToGrid w:val="0"/>
              <w:spacing w:before="0"/>
              <w:ind w:left="714" w:hanging="357"/>
              <w:contextualSpacing/>
              <w:rPr>
                <w:rFonts w:eastAsia="Calibri" w:cs="Arial"/>
              </w:rPr>
            </w:pPr>
            <w:r w:rsidRPr="00AF1BDE">
              <w:rPr>
                <w:rFonts w:eastAsia="Calibri" w:cs="Arial"/>
              </w:rPr>
              <w:t xml:space="preserve">У случају да понуду подноси група понуђача, овај доказ доставити за сваког </w:t>
            </w:r>
            <w:r w:rsidRPr="00AF1BDE">
              <w:rPr>
                <w:rFonts w:eastAsia="Calibri" w:cs="Arial"/>
                <w:lang w:val="sr-Cyrl-CS"/>
              </w:rPr>
              <w:t>члана групе понуђача</w:t>
            </w:r>
          </w:p>
          <w:p w:rsidR="00670AA4" w:rsidRPr="00AF1BDE" w:rsidRDefault="00670AA4" w:rsidP="00670AA4">
            <w:pPr>
              <w:numPr>
                <w:ilvl w:val="0"/>
                <w:numId w:val="8"/>
              </w:numPr>
              <w:tabs>
                <w:tab w:val="left" w:pos="680"/>
              </w:tabs>
              <w:snapToGrid w:val="0"/>
              <w:spacing w:before="0"/>
              <w:ind w:left="714" w:hanging="357"/>
              <w:contextualSpacing/>
              <w:jc w:val="left"/>
              <w:rPr>
                <w:rFonts w:cs="Arial"/>
              </w:rPr>
            </w:pPr>
            <w:r w:rsidRPr="00AF1BDE">
              <w:rPr>
                <w:rFonts w:eastAsia="Calibri" w:cs="Arial"/>
              </w:rPr>
              <w:t>У случају да понуђач подноси понуду са подизвођачем, овај доказ доставити и за сваког подизвођача</w:t>
            </w:r>
          </w:p>
        </w:tc>
      </w:tr>
      <w:tr w:rsidR="00670AA4" w:rsidRPr="00AF1BDE" w:rsidTr="00902C85">
        <w:trPr>
          <w:trHeight w:val="3706"/>
          <w:jc w:val="center"/>
        </w:trPr>
        <w:tc>
          <w:tcPr>
            <w:tcW w:w="504" w:type="dxa"/>
            <w:vAlign w:val="center"/>
          </w:tcPr>
          <w:p w:rsidR="00670AA4" w:rsidRPr="00AF1BDE" w:rsidRDefault="00670AA4" w:rsidP="00902C85">
            <w:pPr>
              <w:jc w:val="center"/>
              <w:rPr>
                <w:rFonts w:cs="Arial"/>
                <w:b/>
              </w:rPr>
            </w:pPr>
            <w:r w:rsidRPr="00AF1BDE">
              <w:rPr>
                <w:rFonts w:cs="Arial"/>
                <w:b/>
              </w:rPr>
              <w:t>2.</w:t>
            </w:r>
          </w:p>
        </w:tc>
        <w:tc>
          <w:tcPr>
            <w:tcW w:w="9296" w:type="dxa"/>
            <w:vAlign w:val="center"/>
          </w:tcPr>
          <w:p w:rsidR="00670AA4" w:rsidRPr="00AF1BDE" w:rsidRDefault="00670AA4" w:rsidP="00902C85">
            <w:pPr>
              <w:autoSpaceDE w:val="0"/>
              <w:autoSpaceDN w:val="0"/>
              <w:adjustRightInd w:val="0"/>
              <w:spacing w:before="0"/>
              <w:jc w:val="left"/>
              <w:rPr>
                <w:rFonts w:cs="Arial"/>
                <w:lang w:val="sr-Latn-CS" w:eastAsia="sr-Latn-CS"/>
              </w:rPr>
            </w:pPr>
            <w:r w:rsidRPr="00AF1BDE">
              <w:rPr>
                <w:rFonts w:cs="Arial"/>
                <w:b/>
                <w:u w:val="single"/>
                <w:lang w:val="sr-Latn-CS" w:eastAsia="sr-Latn-CS"/>
              </w:rPr>
              <w:t>Услов:</w:t>
            </w:r>
          </w:p>
          <w:p w:rsidR="00670AA4" w:rsidRPr="00AF1BDE" w:rsidRDefault="00670AA4" w:rsidP="00902C85">
            <w:pPr>
              <w:autoSpaceDE w:val="0"/>
              <w:autoSpaceDN w:val="0"/>
              <w:adjustRightInd w:val="0"/>
              <w:jc w:val="left"/>
              <w:rPr>
                <w:rFonts w:cs="Arial"/>
                <w:lang w:val="sr-Latn-CS" w:eastAsia="sr-Latn-CS"/>
              </w:rPr>
            </w:pPr>
            <w:r w:rsidRPr="00AF1BD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70AA4" w:rsidRPr="00AF1BDE" w:rsidRDefault="00670AA4" w:rsidP="00902C85">
            <w:pPr>
              <w:autoSpaceDE w:val="0"/>
              <w:autoSpaceDN w:val="0"/>
              <w:adjustRightInd w:val="0"/>
              <w:jc w:val="left"/>
              <w:rPr>
                <w:rFonts w:cs="Arial"/>
                <w:b/>
                <w:u w:val="single"/>
                <w:lang w:val="sr-Latn-CS" w:eastAsia="sr-Latn-CS"/>
              </w:rPr>
            </w:pPr>
            <w:r w:rsidRPr="00AF1BDE">
              <w:rPr>
                <w:rFonts w:cs="Arial"/>
                <w:b/>
                <w:u w:val="single"/>
                <w:lang w:val="sr-Latn-CS" w:eastAsia="sr-Latn-CS"/>
              </w:rPr>
              <w:t>Доказ:</w:t>
            </w:r>
          </w:p>
          <w:p w:rsidR="00670AA4" w:rsidRPr="00AF1BDE" w:rsidRDefault="00670AA4" w:rsidP="00902C85">
            <w:pPr>
              <w:autoSpaceDE w:val="0"/>
              <w:autoSpaceDN w:val="0"/>
              <w:adjustRightInd w:val="0"/>
              <w:jc w:val="left"/>
              <w:rPr>
                <w:rFonts w:cs="Arial"/>
                <w:b/>
                <w:u w:val="single"/>
                <w:lang w:val="sr-Latn-CS" w:eastAsia="sr-Latn-CS"/>
              </w:rPr>
            </w:pPr>
            <w:r w:rsidRPr="00AF1BDE">
              <w:rPr>
                <w:rFonts w:eastAsia="Calibri" w:cs="Arial"/>
                <w:lang w:val="ru-RU" w:eastAsia="sr-Latn-CS"/>
              </w:rPr>
              <w:t xml:space="preserve">- </w:t>
            </w:r>
            <w:r w:rsidRPr="00AF1BDE">
              <w:rPr>
                <w:rFonts w:eastAsia="Calibri" w:cs="Arial"/>
                <w:b/>
                <w:lang w:val="sr-Latn-CS" w:eastAsia="sr-Latn-CS"/>
              </w:rPr>
              <w:t>за правно лице:</w:t>
            </w:r>
          </w:p>
          <w:p w:rsidR="00670AA4" w:rsidRPr="00AF1BDE" w:rsidRDefault="00670AA4" w:rsidP="00902C85">
            <w:pPr>
              <w:jc w:val="left"/>
              <w:rPr>
                <w:rFonts w:cs="Arial"/>
                <w:lang w:val="sr-Latn-CS" w:eastAsia="sr-Latn-CS"/>
              </w:rPr>
            </w:pPr>
            <w:r w:rsidRPr="00AF1BDE">
              <w:rPr>
                <w:rFonts w:cs="Arial"/>
                <w:lang w:val="sr-Latn-CS" w:eastAsia="sr-Latn-CS"/>
              </w:rPr>
              <w:t>1) ЗА ЗАКОНСКОГ ЗАСТУПНИКА</w:t>
            </w:r>
            <w:r w:rsidRPr="00AF1BDE">
              <w:rPr>
                <w:rFonts w:cs="Arial"/>
                <w:b/>
                <w:lang w:val="sr-Latn-CS" w:eastAsia="sr-Latn-CS"/>
              </w:rPr>
              <w:t xml:space="preserve"> –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670AA4" w:rsidRPr="00AF1BDE" w:rsidRDefault="00670AA4" w:rsidP="00902C85">
            <w:pPr>
              <w:jc w:val="left"/>
              <w:rPr>
                <w:rFonts w:cs="Arial"/>
                <w:lang w:val="sr-Latn-CS" w:eastAsia="sr-Latn-CS"/>
              </w:rPr>
            </w:pPr>
            <w:r w:rsidRPr="00AF1BD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772DD">
                <w:rPr>
                  <w:rStyle w:val="Hyperlink"/>
                  <w:rFonts w:cs="Arial"/>
                  <w:lang w:val="sr-Latn-CS" w:eastAsia="sr-Latn-CS"/>
                </w:rPr>
                <w:t>http://www.bg.vi.sud.rs/lt/articles/o-visem-sudu/obavestenje-ke-za-pravna-lica.html</w:t>
              </w:r>
            </w:hyperlink>
          </w:p>
          <w:p w:rsidR="00670AA4" w:rsidRPr="00AF1BDE" w:rsidRDefault="00670AA4" w:rsidP="00902C85">
            <w:pPr>
              <w:jc w:val="left"/>
              <w:rPr>
                <w:rFonts w:cs="Arial"/>
                <w:lang w:val="sr-Latn-CS" w:eastAsia="sr-Latn-CS"/>
              </w:rPr>
            </w:pPr>
            <w:r w:rsidRPr="00AF1BD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1BDE">
              <w:rPr>
                <w:rFonts w:cs="Arial"/>
                <w:b/>
                <w:lang w:val="sr-Latn-CS" w:eastAsia="sr-Latn-CS"/>
              </w:rPr>
              <w:t xml:space="preserve">Уверење Основног суда  </w:t>
            </w:r>
            <w:r w:rsidRPr="00AF1BDE">
              <w:rPr>
                <w:rFonts w:cs="Arial"/>
                <w:lang w:val="sr-Latn-CS" w:eastAsia="sr-Latn-CS"/>
              </w:rPr>
              <w:t>(</w:t>
            </w:r>
            <w:r w:rsidRPr="00AF1BD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AF1BD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70AA4" w:rsidRPr="00AF1BDE" w:rsidRDefault="00670AA4" w:rsidP="00902C85">
            <w:pPr>
              <w:jc w:val="left"/>
              <w:rPr>
                <w:rFonts w:cs="Arial"/>
                <w:b/>
                <w:lang w:val="sr-Latn-CS" w:eastAsia="sr-Latn-CS"/>
              </w:rPr>
            </w:pPr>
            <w:r w:rsidRPr="00AF1BDE">
              <w:rPr>
                <w:rFonts w:cs="Arial"/>
                <w:lang w:val="sr-Latn-CS" w:eastAsia="sr-Latn-CS"/>
              </w:rPr>
              <w:t xml:space="preserve">Посебна напомена: Уколико уверење </w:t>
            </w:r>
            <w:r w:rsidRPr="00AF1BDE">
              <w:rPr>
                <w:rFonts w:cs="Arial"/>
                <w:lang w:val="sr-Cyrl-CS" w:eastAsia="sr-Latn-CS"/>
              </w:rPr>
              <w:t>О</w:t>
            </w:r>
            <w:r w:rsidRPr="00AF1BD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1BDE">
              <w:rPr>
                <w:rFonts w:cs="Arial"/>
                <w:u w:val="single"/>
                <w:lang w:val="sr-Latn-CS" w:eastAsia="sr-Latn-CS"/>
              </w:rPr>
              <w:t>и</w:t>
            </w:r>
            <w:r w:rsidRPr="00AF1BDE">
              <w:rPr>
                <w:rFonts w:cs="Arial"/>
                <w:lang w:val="sr-Latn-CS" w:eastAsia="sr-Latn-CS"/>
              </w:rPr>
              <w:t xml:space="preserve"> Уверење Вишег </w:t>
            </w:r>
            <w:r w:rsidRPr="00AF1BDE">
              <w:rPr>
                <w:rFonts w:cs="Arial"/>
                <w:lang w:val="sr-Latn-CS" w:eastAsia="sr-Latn-CS"/>
              </w:rPr>
              <w:lastRenderedPageBreak/>
              <w:t xml:space="preserve">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1BDE">
              <w:rPr>
                <w:rFonts w:cs="Arial"/>
                <w:b/>
                <w:lang w:val="sr-Latn-CS" w:eastAsia="sr-Latn-CS"/>
              </w:rPr>
              <w:t>кривична дела против привреде и кривично дело примања мита.</w:t>
            </w:r>
          </w:p>
          <w:p w:rsidR="00670AA4" w:rsidRPr="00AF1BDE" w:rsidRDefault="00670AA4" w:rsidP="00902C85">
            <w:pPr>
              <w:jc w:val="left"/>
              <w:rPr>
                <w:rFonts w:cs="Arial"/>
                <w:lang w:val="sr-Latn-CS" w:eastAsia="sr-Latn-CS"/>
              </w:rPr>
            </w:pPr>
            <w:r w:rsidRPr="00AF1BD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670AA4" w:rsidRPr="00AF1BDE" w:rsidRDefault="00670AA4" w:rsidP="00902C85">
            <w:pPr>
              <w:autoSpaceDE w:val="0"/>
              <w:autoSpaceDN w:val="0"/>
              <w:adjustRightInd w:val="0"/>
              <w:jc w:val="left"/>
              <w:rPr>
                <w:rFonts w:eastAsia="Calibri" w:cs="Arial"/>
                <w:lang w:val="sr-Latn-CS" w:eastAsia="sr-Latn-CS"/>
              </w:rPr>
            </w:pPr>
            <w:r w:rsidRPr="00AF1BDE">
              <w:rPr>
                <w:rFonts w:eastAsia="Calibri" w:cs="Arial"/>
                <w:lang w:val="sr-Latn-CS" w:eastAsia="sr-Latn-CS"/>
              </w:rPr>
              <w:t xml:space="preserve">Напомена: </w:t>
            </w:r>
          </w:p>
          <w:p w:rsidR="00670AA4" w:rsidRPr="00AF1BDE" w:rsidRDefault="00670AA4" w:rsidP="00670AA4">
            <w:pPr>
              <w:numPr>
                <w:ilvl w:val="0"/>
                <w:numId w:val="9"/>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670AA4" w:rsidRPr="00AF1BDE" w:rsidRDefault="00670AA4" w:rsidP="00670AA4">
            <w:pPr>
              <w:numPr>
                <w:ilvl w:val="0"/>
                <w:numId w:val="9"/>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правно лице има више законских заступника, ове доказе доставити за сваког од њих</w:t>
            </w:r>
          </w:p>
          <w:p w:rsidR="00670AA4" w:rsidRPr="00AF1BDE" w:rsidRDefault="00670AA4" w:rsidP="00670AA4">
            <w:pPr>
              <w:numPr>
                <w:ilvl w:val="0"/>
                <w:numId w:val="9"/>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 xml:space="preserve">У случају да понуду подноси група понуђача, ове доказе доставити за сваког </w:t>
            </w:r>
            <w:r w:rsidRPr="00AF1BDE">
              <w:rPr>
                <w:rFonts w:eastAsia="Calibri" w:cs="Arial"/>
                <w:lang w:val="sr-Cyrl-CS" w:eastAsia="sr-Latn-CS"/>
              </w:rPr>
              <w:t>члана групе понуђача</w:t>
            </w:r>
          </w:p>
          <w:p w:rsidR="00670AA4" w:rsidRPr="00AF1BDE" w:rsidRDefault="00670AA4" w:rsidP="00670AA4">
            <w:pPr>
              <w:numPr>
                <w:ilvl w:val="0"/>
                <w:numId w:val="9"/>
              </w:numPr>
              <w:tabs>
                <w:tab w:val="left" w:pos="680"/>
              </w:tabs>
              <w:snapToGrid w:val="0"/>
              <w:spacing w:before="0"/>
              <w:ind w:left="714" w:hanging="357"/>
              <w:contextualSpacing/>
              <w:jc w:val="left"/>
              <w:rPr>
                <w:rFonts w:cs="Arial"/>
                <w:lang w:val="sr-Latn-CS" w:eastAsia="sr-Latn-CS"/>
              </w:rPr>
            </w:pPr>
            <w:r w:rsidRPr="00AF1BDE">
              <w:rPr>
                <w:rFonts w:eastAsia="Calibri" w:cs="Arial"/>
                <w:lang w:val="sr-Latn-CS" w:eastAsia="sr-Latn-CS"/>
              </w:rPr>
              <w:t xml:space="preserve">У случају да понуђач подноси понуду са подизвођачем, ове доказе доставити и за </w:t>
            </w:r>
            <w:r w:rsidRPr="00AF1BDE">
              <w:rPr>
                <w:rFonts w:eastAsia="Calibri" w:cs="Arial"/>
                <w:lang w:val="sr-Cyrl-CS" w:eastAsia="sr-Latn-CS"/>
              </w:rPr>
              <w:t xml:space="preserve">сваког </w:t>
            </w:r>
            <w:r w:rsidRPr="00AF1BDE">
              <w:rPr>
                <w:rFonts w:eastAsia="Calibri" w:cs="Arial"/>
                <w:lang w:val="sr-Latn-CS" w:eastAsia="sr-Latn-CS"/>
              </w:rPr>
              <w:t xml:space="preserve">подизвођача </w:t>
            </w:r>
          </w:p>
          <w:p w:rsidR="00670AA4" w:rsidRPr="001F57B9" w:rsidRDefault="00670AA4" w:rsidP="00902C85">
            <w:pPr>
              <w:tabs>
                <w:tab w:val="left" w:pos="680"/>
              </w:tabs>
              <w:snapToGrid w:val="0"/>
              <w:spacing w:before="0"/>
              <w:contextualSpacing/>
              <w:jc w:val="left"/>
              <w:rPr>
                <w:rFonts w:eastAsia="Calibri" w:cs="Arial"/>
                <w:lang w:val="sr-Cyrl-RS" w:eastAsia="sr-Latn-CS"/>
              </w:rPr>
            </w:pPr>
            <w:r w:rsidRPr="00AF1BDE">
              <w:rPr>
                <w:rFonts w:eastAsia="Calibri" w:cs="Arial"/>
                <w:b/>
                <w:lang w:val="sr-Latn-CS" w:eastAsia="sr-Latn-CS"/>
              </w:rPr>
              <w:t>Ови докази не могу бити старији од два месеца пре отварања понуда</w:t>
            </w:r>
            <w:r w:rsidRPr="00AF1BDE">
              <w:rPr>
                <w:rFonts w:eastAsia="Calibri" w:cs="Arial"/>
                <w:lang w:val="sr-Latn-CS" w:eastAsia="sr-Latn-CS"/>
              </w:rPr>
              <w:t>.</w:t>
            </w:r>
          </w:p>
        </w:tc>
      </w:tr>
      <w:tr w:rsidR="00670AA4" w:rsidRPr="00AF1BDE" w:rsidTr="00902C85">
        <w:trPr>
          <w:trHeight w:val="70"/>
          <w:jc w:val="center"/>
        </w:trPr>
        <w:tc>
          <w:tcPr>
            <w:tcW w:w="504" w:type="dxa"/>
            <w:vAlign w:val="center"/>
          </w:tcPr>
          <w:p w:rsidR="00670AA4" w:rsidRPr="00AF1BDE" w:rsidRDefault="00670AA4" w:rsidP="00902C85">
            <w:pPr>
              <w:jc w:val="center"/>
              <w:rPr>
                <w:rFonts w:cs="Arial"/>
                <w:b/>
              </w:rPr>
            </w:pPr>
            <w:r w:rsidRPr="00AF1BDE">
              <w:rPr>
                <w:rFonts w:cs="Arial"/>
                <w:b/>
              </w:rPr>
              <w:lastRenderedPageBreak/>
              <w:t>3.</w:t>
            </w:r>
          </w:p>
        </w:tc>
        <w:tc>
          <w:tcPr>
            <w:tcW w:w="9296" w:type="dxa"/>
            <w:vAlign w:val="center"/>
          </w:tcPr>
          <w:p w:rsidR="00670AA4" w:rsidRPr="00AF1BDE" w:rsidRDefault="00670AA4" w:rsidP="00902C85">
            <w:pPr>
              <w:snapToGrid w:val="0"/>
              <w:spacing w:before="0"/>
              <w:rPr>
                <w:rFonts w:cs="Arial"/>
                <w:lang w:val="sr-Latn-CS" w:eastAsia="sr-Latn-CS"/>
              </w:rPr>
            </w:pPr>
            <w:r w:rsidRPr="00AF1BDE">
              <w:rPr>
                <w:rFonts w:cs="Arial"/>
                <w:b/>
                <w:u w:val="single"/>
                <w:lang w:val="sr-Latn-CS" w:eastAsia="sr-Latn-CS"/>
              </w:rPr>
              <w:t>Услов</w:t>
            </w:r>
            <w:r w:rsidRPr="00AF1BDE">
              <w:rPr>
                <w:rFonts w:cs="Arial"/>
                <w:u w:val="single"/>
                <w:lang w:val="sr-Latn-CS" w:eastAsia="sr-Latn-CS"/>
              </w:rPr>
              <w:t>:</w:t>
            </w:r>
          </w:p>
          <w:p w:rsidR="00670AA4" w:rsidRPr="00AF1BDE" w:rsidRDefault="00670AA4" w:rsidP="00902C85">
            <w:pPr>
              <w:snapToGrid w:val="0"/>
              <w:rPr>
                <w:rFonts w:cs="Arial"/>
                <w:lang w:val="sr-Latn-CS" w:eastAsia="sr-Latn-CS"/>
              </w:rPr>
            </w:pPr>
            <w:r w:rsidRPr="00AF1BD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70AA4" w:rsidRPr="00AF1BDE" w:rsidRDefault="00670AA4" w:rsidP="00902C8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670AA4" w:rsidRPr="00AF1BDE" w:rsidRDefault="00670AA4" w:rsidP="00902C85">
            <w:pPr>
              <w:snapToGrid w:val="0"/>
              <w:rPr>
                <w:rFonts w:eastAsia="Calibri" w:cs="Arial"/>
                <w:lang w:val="ru-RU" w:eastAsia="sr-Latn-CS"/>
              </w:rPr>
            </w:pPr>
            <w:r w:rsidRPr="00AF1BDE">
              <w:rPr>
                <w:rFonts w:eastAsia="Calibri" w:cs="Arial"/>
                <w:lang w:val="ru-RU" w:eastAsia="sr-Latn-CS"/>
              </w:rPr>
              <w:t xml:space="preserve">- </w:t>
            </w:r>
            <w:r w:rsidRPr="00AF1BDE">
              <w:rPr>
                <w:rFonts w:eastAsia="Calibri" w:cs="Arial"/>
                <w:b/>
                <w:lang w:val="ru-RU" w:eastAsia="sr-Latn-CS"/>
              </w:rPr>
              <w:t xml:space="preserve">за правно лице, предузетнике и физичка лица: </w:t>
            </w:r>
          </w:p>
          <w:p w:rsidR="00670AA4" w:rsidRPr="00AF1BDE" w:rsidRDefault="00670AA4" w:rsidP="00902C85">
            <w:pPr>
              <w:snapToGrid w:val="0"/>
              <w:rPr>
                <w:rFonts w:eastAsia="Calibri" w:cs="Arial"/>
                <w:lang w:val="ru-RU" w:eastAsia="sr-Latn-CS"/>
              </w:rPr>
            </w:pPr>
            <w:r w:rsidRPr="00AF1BDE">
              <w:rPr>
                <w:rFonts w:eastAsia="Calibri" w:cs="Arial"/>
                <w:b/>
                <w:lang w:val="ru-RU" w:eastAsia="sr-Latn-CS"/>
              </w:rPr>
              <w:t>1.Уверење Пореске управе</w:t>
            </w:r>
            <w:r w:rsidRPr="00AF1BDE">
              <w:rPr>
                <w:rFonts w:eastAsia="Calibri" w:cs="Arial"/>
                <w:lang w:val="ru-RU" w:eastAsia="sr-Latn-CS"/>
              </w:rPr>
              <w:t xml:space="preserve"> Министарства финансија да је измирио доспеле </w:t>
            </w:r>
            <w:r w:rsidRPr="00AF1BDE">
              <w:rPr>
                <w:rFonts w:cs="Arial"/>
                <w:lang w:val="ru-RU" w:eastAsia="sr-Latn-CS"/>
              </w:rPr>
              <w:t xml:space="preserve">порезе и доприносе </w:t>
            </w:r>
            <w:r w:rsidRPr="00AF1BDE">
              <w:rPr>
                <w:rFonts w:eastAsia="Calibri" w:cs="Arial"/>
                <w:b/>
                <w:u w:val="single"/>
                <w:lang w:val="ru-RU" w:eastAsia="sr-Latn-CS"/>
              </w:rPr>
              <w:t>и</w:t>
            </w:r>
          </w:p>
          <w:p w:rsidR="00670AA4" w:rsidRPr="00AF1BDE" w:rsidRDefault="00670AA4" w:rsidP="00902C85">
            <w:pPr>
              <w:rPr>
                <w:rFonts w:cs="Arial"/>
                <w:lang w:val="ru-RU" w:eastAsia="sr-Latn-CS"/>
              </w:rPr>
            </w:pPr>
            <w:r w:rsidRPr="00AF1BDE">
              <w:rPr>
                <w:rFonts w:eastAsia="Calibri" w:cs="Arial"/>
                <w:b/>
                <w:lang w:val="ru-RU" w:eastAsia="sr-Latn-CS"/>
              </w:rPr>
              <w:t>2.Уверење Управе јавних прихода локалне самоуправе (града, односно општине</w:t>
            </w:r>
            <w:r w:rsidRPr="00AF1BD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AF1BDE">
              <w:rPr>
                <w:rFonts w:eastAsia="Calibri" w:cs="Arial"/>
                <w:lang w:val="ru-RU" w:eastAsia="sr-Latn-CS"/>
              </w:rPr>
              <w:t xml:space="preserve">да је измирио обавезе по основу изворних локалних јавних прихода </w:t>
            </w:r>
          </w:p>
          <w:p w:rsidR="00670AA4" w:rsidRDefault="00670AA4" w:rsidP="00902C85">
            <w:pPr>
              <w:ind w:right="122"/>
              <w:rPr>
                <w:rFonts w:cs="Arial"/>
                <w:lang w:val="sr-Latn-RS" w:eastAsia="sr-Latn-CS"/>
              </w:rPr>
            </w:pPr>
            <w:r w:rsidRPr="00AF1BDE">
              <w:rPr>
                <w:rFonts w:cs="Arial"/>
                <w:lang w:val="ru-RU" w:eastAsia="sr-Latn-CS"/>
              </w:rPr>
              <w:t>Напомена:</w:t>
            </w:r>
          </w:p>
          <w:p w:rsidR="00670AA4" w:rsidRPr="00670AA4" w:rsidRDefault="00670AA4" w:rsidP="00902C85">
            <w:pPr>
              <w:ind w:right="122"/>
              <w:rPr>
                <w:rFonts w:cs="Arial"/>
                <w:lang w:val="sr-Latn-RS" w:eastAsia="sr-Latn-CS"/>
              </w:rPr>
            </w:pPr>
          </w:p>
          <w:p w:rsidR="00670AA4" w:rsidRPr="00AF1BDE" w:rsidRDefault="00670AA4" w:rsidP="00670AA4">
            <w:pPr>
              <w:numPr>
                <w:ilvl w:val="0"/>
                <w:numId w:val="10"/>
              </w:numPr>
              <w:autoSpaceDE w:val="0"/>
              <w:autoSpaceDN w:val="0"/>
              <w:adjustRightInd w:val="0"/>
              <w:snapToGrid w:val="0"/>
              <w:spacing w:before="0"/>
              <w:ind w:hanging="357"/>
              <w:contextualSpacing/>
              <w:rPr>
                <w:rFonts w:eastAsia="TimesNewRomanPSMT" w:cs="Arial"/>
                <w:b/>
                <w:u w:val="single"/>
                <w:lang w:val="sr-Latn-CS" w:eastAsia="sr-Latn-CS"/>
              </w:rPr>
            </w:pPr>
            <w:r w:rsidRPr="00AF1BDE">
              <w:rPr>
                <w:rFonts w:eastAsia="TimesNewRomanPSMT" w:cs="Arial"/>
                <w:lang w:val="sr-Latn-CS" w:eastAsia="sr-Latn-CS"/>
              </w:rPr>
              <w:t>Уколико локална (општин</w:t>
            </w:r>
            <w:r w:rsidRPr="00AF1BDE">
              <w:rPr>
                <w:rFonts w:eastAsia="TimesNewRomanPSMT" w:cs="Arial"/>
                <w:lang w:val="sr-Cyrl-CS" w:eastAsia="sr-Latn-CS"/>
              </w:rPr>
              <w:t>с</w:t>
            </w:r>
            <w:r w:rsidRPr="00AF1BDE">
              <w:rPr>
                <w:rFonts w:eastAsia="TimesNewRomanPSMT" w:cs="Arial"/>
                <w:lang w:val="sr-Latn-CS" w:eastAsia="sr-Latn-CS"/>
              </w:rPr>
              <w:t>ка) управа</w:t>
            </w:r>
            <w:r w:rsidRPr="00AF1BDE">
              <w:rPr>
                <w:rFonts w:eastAsia="TimesNewRomanPSMT" w:cs="Arial"/>
                <w:lang w:val="sr-Cyrl-CS" w:eastAsia="sr-Latn-CS"/>
              </w:rPr>
              <w:t xml:space="preserve"> јавних приход</w:t>
            </w:r>
            <w:r w:rsidRPr="00AF1BD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1BDE">
              <w:rPr>
                <w:rFonts w:eastAsia="TimesNewRomanPSMT" w:cs="Arial"/>
                <w:lang w:val="sr-Cyrl-CS" w:eastAsia="sr-Latn-CS"/>
              </w:rPr>
              <w:t xml:space="preserve">јавних прихода </w:t>
            </w:r>
            <w:r w:rsidRPr="00AF1BDE">
              <w:rPr>
                <w:rFonts w:eastAsia="TimesNewRomanPSMT" w:cs="Arial"/>
                <w:lang w:val="sr-Latn-CS" w:eastAsia="sr-Latn-CS"/>
              </w:rPr>
              <w:t xml:space="preserve">приложи и потврде </w:t>
            </w:r>
            <w:r w:rsidRPr="00AF1BDE">
              <w:rPr>
                <w:rFonts w:eastAsia="TimesNewRomanPSMT" w:cs="Arial"/>
                <w:lang w:val="sr-Cyrl-CS" w:eastAsia="sr-Latn-CS"/>
              </w:rPr>
              <w:t xml:space="preserve">тих </w:t>
            </w:r>
            <w:r w:rsidRPr="00AF1BDE">
              <w:rPr>
                <w:rFonts w:eastAsia="TimesNewRomanPSMT" w:cs="Arial"/>
                <w:lang w:val="sr-Latn-CS" w:eastAsia="sr-Latn-CS"/>
              </w:rPr>
              <w:t>осталих лок</w:t>
            </w:r>
            <w:r w:rsidRPr="00AF1BDE">
              <w:rPr>
                <w:rFonts w:eastAsia="TimesNewRomanPSMT" w:cs="Arial"/>
                <w:lang w:val="sr-Cyrl-CS" w:eastAsia="sr-Latn-CS"/>
              </w:rPr>
              <w:t>а</w:t>
            </w:r>
            <w:r w:rsidRPr="00AF1BDE">
              <w:rPr>
                <w:rFonts w:eastAsia="TimesNewRomanPSMT" w:cs="Arial"/>
                <w:lang w:val="sr-Latn-CS" w:eastAsia="sr-Latn-CS"/>
              </w:rPr>
              <w:t xml:space="preserve">лних органа/организација/установа </w:t>
            </w:r>
          </w:p>
          <w:p w:rsidR="00670AA4" w:rsidRPr="00AF1BDE" w:rsidRDefault="00670AA4" w:rsidP="00670AA4">
            <w:pPr>
              <w:numPr>
                <w:ilvl w:val="0"/>
                <w:numId w:val="10"/>
              </w:numPr>
              <w:autoSpaceDE w:val="0"/>
              <w:autoSpaceDN w:val="0"/>
              <w:adjustRightInd w:val="0"/>
              <w:snapToGrid w:val="0"/>
              <w:spacing w:before="0"/>
              <w:ind w:hanging="357"/>
              <w:contextualSpacing/>
              <w:rPr>
                <w:rFonts w:eastAsia="Calibri" w:cs="Arial"/>
                <w:lang w:val="sr-Latn-CS" w:eastAsia="sr-Latn-CS"/>
              </w:rPr>
            </w:pPr>
            <w:r w:rsidRPr="00AF1BD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AF1BDE">
              <w:rPr>
                <w:rFonts w:eastAsia="TimesNewRomanPSMT" w:cs="Arial"/>
                <w:b/>
                <w:lang w:val="sr-Latn-CS" w:eastAsia="sr-Latn-CS"/>
              </w:rPr>
              <w:t>у</w:t>
            </w:r>
            <w:r w:rsidRPr="00AF1BDE">
              <w:rPr>
                <w:rFonts w:eastAsia="Calibri" w:cs="Arial"/>
                <w:b/>
                <w:lang w:val="ru-RU" w:eastAsia="sr-Latn-CS"/>
              </w:rPr>
              <w:t>верење Агенције за приватизацију да се налази у поступку приватизације</w:t>
            </w:r>
          </w:p>
          <w:p w:rsidR="00670AA4" w:rsidRPr="00AF1BDE" w:rsidRDefault="00670AA4" w:rsidP="00670AA4">
            <w:pPr>
              <w:numPr>
                <w:ilvl w:val="0"/>
                <w:numId w:val="10"/>
              </w:numPr>
              <w:tabs>
                <w:tab w:val="left" w:pos="680"/>
              </w:tabs>
              <w:snapToGrid w:val="0"/>
              <w:spacing w:before="0"/>
              <w:ind w:hanging="357"/>
              <w:contextualSpacing/>
              <w:rPr>
                <w:rFonts w:eastAsia="Calibri" w:cs="Arial"/>
                <w:lang w:val="sr-Latn-CS" w:eastAsia="sr-Latn-CS"/>
              </w:rPr>
            </w:pPr>
            <w:r w:rsidRPr="00AF1BDE">
              <w:rPr>
                <w:rFonts w:eastAsia="Calibri" w:cs="Arial"/>
                <w:lang w:val="sr-Latn-CS" w:eastAsia="sr-Latn-CS"/>
              </w:rPr>
              <w:t>У случају да понуду подноси група понуђача, ове доказе доставити за сваког учесника из групе</w:t>
            </w:r>
          </w:p>
          <w:p w:rsidR="00670AA4" w:rsidRPr="001F57B9" w:rsidRDefault="00670AA4" w:rsidP="00670AA4">
            <w:pPr>
              <w:numPr>
                <w:ilvl w:val="0"/>
                <w:numId w:val="11"/>
              </w:numPr>
              <w:tabs>
                <w:tab w:val="left" w:pos="680"/>
              </w:tabs>
              <w:snapToGrid w:val="0"/>
              <w:spacing w:before="0"/>
              <w:contextualSpacing/>
              <w:rPr>
                <w:rFonts w:cs="Arial"/>
                <w:lang w:val="sr-Latn-CS" w:eastAsia="sr-Latn-CS"/>
              </w:rPr>
            </w:pPr>
            <w:r w:rsidRPr="00AF1BD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70AA4" w:rsidRPr="00AF1BDE" w:rsidRDefault="00670AA4" w:rsidP="00902C85">
            <w:pPr>
              <w:tabs>
                <w:tab w:val="left" w:pos="680"/>
              </w:tabs>
              <w:snapToGrid w:val="0"/>
              <w:spacing w:before="0"/>
              <w:ind w:left="720"/>
              <w:contextualSpacing/>
              <w:rPr>
                <w:rFonts w:cs="Arial"/>
                <w:lang w:val="sr-Latn-CS" w:eastAsia="sr-Latn-CS"/>
              </w:rPr>
            </w:pPr>
          </w:p>
          <w:p w:rsidR="00670AA4" w:rsidRDefault="00670AA4" w:rsidP="00902C85">
            <w:pPr>
              <w:tabs>
                <w:tab w:val="left" w:pos="680"/>
              </w:tabs>
              <w:snapToGrid w:val="0"/>
              <w:contextualSpacing/>
              <w:rPr>
                <w:rFonts w:eastAsia="Calibri" w:cs="Arial"/>
                <w:lang w:val="sr-Cyrl-RS" w:eastAsia="sr-Latn-CS"/>
              </w:rPr>
            </w:pPr>
            <w:r w:rsidRPr="00AF1BDE">
              <w:rPr>
                <w:rFonts w:eastAsia="Calibri" w:cs="Arial"/>
                <w:b/>
                <w:lang w:val="sr-Latn-CS" w:eastAsia="sr-Latn-CS"/>
              </w:rPr>
              <w:t xml:space="preserve">Ови докази не могу бити старији од два месеца </w:t>
            </w:r>
            <w:r w:rsidRPr="00AF1BDE">
              <w:rPr>
                <w:rFonts w:eastAsia="Calibri" w:cs="Arial"/>
                <w:b/>
                <w:lang w:val="sr-Cyrl-CS" w:eastAsia="sr-Latn-CS"/>
              </w:rPr>
              <w:t>пре</w:t>
            </w:r>
            <w:r w:rsidRPr="00AF1BDE">
              <w:rPr>
                <w:rFonts w:eastAsia="Calibri" w:cs="Arial"/>
                <w:b/>
                <w:lang w:val="sr-Latn-CS" w:eastAsia="sr-Latn-CS"/>
              </w:rPr>
              <w:t xml:space="preserve"> отварања понуда</w:t>
            </w:r>
            <w:r w:rsidRPr="00AF1BDE">
              <w:rPr>
                <w:rFonts w:eastAsia="Calibri" w:cs="Arial"/>
                <w:lang w:val="sr-Latn-CS" w:eastAsia="sr-Latn-CS"/>
              </w:rPr>
              <w:t>.</w:t>
            </w:r>
          </w:p>
          <w:p w:rsidR="00670AA4" w:rsidRPr="001F57B9" w:rsidRDefault="00670AA4" w:rsidP="00902C85">
            <w:pPr>
              <w:tabs>
                <w:tab w:val="left" w:pos="680"/>
              </w:tabs>
              <w:snapToGrid w:val="0"/>
              <w:contextualSpacing/>
              <w:rPr>
                <w:rFonts w:eastAsia="Calibri" w:cs="Arial"/>
                <w:lang w:val="sr-Cyrl-RS"/>
              </w:rPr>
            </w:pPr>
          </w:p>
        </w:tc>
      </w:tr>
      <w:tr w:rsidR="00670AA4" w:rsidRPr="00AF1BDE" w:rsidTr="00902C85">
        <w:trPr>
          <w:jc w:val="center"/>
        </w:trPr>
        <w:tc>
          <w:tcPr>
            <w:tcW w:w="504" w:type="dxa"/>
            <w:vAlign w:val="center"/>
          </w:tcPr>
          <w:p w:rsidR="00670AA4" w:rsidRPr="00AF1BDE" w:rsidRDefault="00670AA4" w:rsidP="00902C85">
            <w:pPr>
              <w:jc w:val="center"/>
              <w:rPr>
                <w:rFonts w:cs="Arial"/>
                <w:b/>
              </w:rPr>
            </w:pPr>
            <w:r w:rsidRPr="00AF1BDE">
              <w:rPr>
                <w:rFonts w:cs="Arial"/>
                <w:b/>
              </w:rPr>
              <w:lastRenderedPageBreak/>
              <w:t xml:space="preserve">4. </w:t>
            </w:r>
          </w:p>
        </w:tc>
        <w:tc>
          <w:tcPr>
            <w:tcW w:w="9296" w:type="dxa"/>
          </w:tcPr>
          <w:p w:rsidR="00670AA4" w:rsidRPr="00AF1BDE" w:rsidRDefault="00670AA4" w:rsidP="00902C85">
            <w:pPr>
              <w:snapToGrid w:val="0"/>
              <w:spacing w:before="0"/>
              <w:rPr>
                <w:rFonts w:cs="Arial"/>
                <w:b/>
                <w:u w:val="single"/>
                <w:lang w:val="sr-Latn-CS" w:eastAsia="sr-Latn-CS"/>
              </w:rPr>
            </w:pPr>
            <w:r w:rsidRPr="00AF1BDE">
              <w:rPr>
                <w:rFonts w:cs="Arial"/>
                <w:b/>
                <w:u w:val="single"/>
                <w:lang w:val="sr-Latn-CS" w:eastAsia="sr-Latn-CS"/>
              </w:rPr>
              <w:t>Услов:</w:t>
            </w:r>
          </w:p>
          <w:p w:rsidR="00670AA4" w:rsidRPr="00AF1BDE" w:rsidRDefault="00670AA4" w:rsidP="00902C85">
            <w:pPr>
              <w:snapToGrid w:val="0"/>
              <w:rPr>
                <w:rFonts w:cs="Arial"/>
                <w:lang w:val="sr-Latn-CS" w:eastAsia="sr-Latn-CS"/>
              </w:rPr>
            </w:pPr>
            <w:r w:rsidRPr="00AF1BD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70AA4" w:rsidRDefault="00670AA4" w:rsidP="00902C85">
            <w:pPr>
              <w:autoSpaceDE w:val="0"/>
              <w:autoSpaceDN w:val="0"/>
              <w:adjustRightInd w:val="0"/>
              <w:rPr>
                <w:rFonts w:cs="Arial"/>
                <w:b/>
                <w:u w:val="single"/>
                <w:lang w:val="sr-Cyrl-RS" w:eastAsia="sr-Latn-CS"/>
              </w:rPr>
            </w:pPr>
          </w:p>
          <w:p w:rsidR="00670AA4" w:rsidRPr="00AF1BDE" w:rsidRDefault="00670AA4" w:rsidP="00902C8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670AA4" w:rsidRPr="00AF1BDE" w:rsidRDefault="005F3825" w:rsidP="00902C85">
            <w:pPr>
              <w:rPr>
                <w:rFonts w:cs="Arial"/>
                <w:b/>
                <w:lang w:val="sr-Latn-CS" w:eastAsia="sr-Latn-CS"/>
              </w:rPr>
            </w:pPr>
            <w:r>
              <w:rPr>
                <w:rFonts w:cs="Arial"/>
                <w:lang w:val="sr-Latn-CS" w:eastAsia="sr-Latn-CS"/>
              </w:rPr>
              <w:t xml:space="preserve">Потписан </w:t>
            </w:r>
            <w:r w:rsidR="00670AA4" w:rsidRPr="00AF1BDE">
              <w:rPr>
                <w:rFonts w:cs="Arial"/>
                <w:lang w:val="sr-Latn-CS" w:eastAsia="sr-Latn-CS"/>
              </w:rPr>
              <w:t>Образац изјаве на основу члана 75. став 2. ЗЈН(Образац бр.4.)</w:t>
            </w:r>
          </w:p>
          <w:p w:rsidR="00670AA4" w:rsidRPr="00AF1BDE" w:rsidRDefault="00670AA4" w:rsidP="00902C85">
            <w:pPr>
              <w:snapToGrid w:val="0"/>
              <w:rPr>
                <w:rFonts w:cs="Arial"/>
                <w:lang w:val="sr-Cyrl-CS" w:eastAsia="sr-Latn-CS"/>
              </w:rPr>
            </w:pPr>
            <w:r w:rsidRPr="00AF1BDE">
              <w:rPr>
                <w:rFonts w:cs="Arial"/>
                <w:lang w:val="sr-Latn-CS" w:eastAsia="sr-Latn-CS"/>
              </w:rPr>
              <w:t>Напомена:</w:t>
            </w:r>
          </w:p>
          <w:p w:rsidR="00670AA4" w:rsidRPr="00AF1BDE" w:rsidRDefault="00670AA4" w:rsidP="00670AA4">
            <w:pPr>
              <w:numPr>
                <w:ilvl w:val="0"/>
                <w:numId w:val="12"/>
              </w:numPr>
              <w:snapToGrid w:val="0"/>
              <w:rPr>
                <w:rFonts w:cs="Arial"/>
                <w:lang w:val="sr-Cyrl-CS" w:eastAsia="sr-Latn-CS"/>
              </w:rPr>
            </w:pPr>
            <w:r w:rsidRPr="00AF1BDE">
              <w:rPr>
                <w:rFonts w:cs="Arial"/>
                <w:lang w:val="sr-Latn-CS" w:eastAsia="sr-Latn-CS"/>
              </w:rPr>
              <w:t xml:space="preserve">Изјава мора да буде потписана од стране овлашћеног лица </w:t>
            </w:r>
            <w:r w:rsidRPr="00AF1BDE">
              <w:rPr>
                <w:rFonts w:cs="Arial"/>
                <w:lang w:val="sr-Cyrl-CS" w:eastAsia="sr-Latn-CS"/>
              </w:rPr>
              <w:t>за заступање понуђача</w:t>
            </w:r>
            <w:r w:rsidRPr="00AF1BDE">
              <w:rPr>
                <w:rFonts w:cs="Arial"/>
                <w:lang w:val="sr-Latn-CS" w:eastAsia="sr-Latn-CS"/>
              </w:rPr>
              <w:t xml:space="preserve"> и оверена печатом. </w:t>
            </w:r>
          </w:p>
          <w:p w:rsidR="00670AA4" w:rsidRPr="00AF1BDE" w:rsidRDefault="00670AA4" w:rsidP="00670AA4">
            <w:pPr>
              <w:numPr>
                <w:ilvl w:val="0"/>
                <w:numId w:val="12"/>
              </w:numPr>
              <w:snapToGrid w:val="0"/>
              <w:rPr>
                <w:rFonts w:cs="Arial"/>
                <w:lang w:val="sr-Latn-CS" w:eastAsia="sr-Latn-CS"/>
              </w:rPr>
            </w:pPr>
            <w:r w:rsidRPr="00AF1BDE">
              <w:rPr>
                <w:rFonts w:cs="Arial"/>
                <w:lang w:val="sr-Latn-CS" w:eastAsia="sr-Latn-CS"/>
              </w:rPr>
              <w:t xml:space="preserve">Уколико понуду подноси група понуђача, Изјава мора бити </w:t>
            </w:r>
            <w:r w:rsidRPr="00AF1BDE">
              <w:rPr>
                <w:rFonts w:cs="Arial"/>
                <w:lang w:val="sr-Cyrl-CS" w:eastAsia="sr-Latn-CS"/>
              </w:rPr>
              <w:t>достављена за сваког члана групе понуђача.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Pr="00AF1BDE">
              <w:rPr>
                <w:rFonts w:cs="Arial"/>
                <w:lang w:val="sr-Latn-CS" w:eastAsia="sr-Latn-CS"/>
              </w:rPr>
              <w:t>пону</w:t>
            </w:r>
            <w:r w:rsidR="005F3825">
              <w:rPr>
                <w:rFonts w:cs="Arial"/>
                <w:lang w:val="sr-Latn-CS" w:eastAsia="sr-Latn-CS"/>
              </w:rPr>
              <w:t>ђача из групе понуђача</w:t>
            </w:r>
            <w:r w:rsidRPr="00AF1BDE">
              <w:rPr>
                <w:rFonts w:cs="Arial"/>
                <w:lang w:val="sr-Latn-CS" w:eastAsia="sr-Latn-CS"/>
              </w:rPr>
              <w:t xml:space="preserve">.  </w:t>
            </w:r>
          </w:p>
          <w:p w:rsidR="00670AA4" w:rsidRPr="007B7CEE" w:rsidRDefault="00670AA4" w:rsidP="00670AA4">
            <w:pPr>
              <w:numPr>
                <w:ilvl w:val="0"/>
                <w:numId w:val="12"/>
              </w:numPr>
              <w:snapToGrid w:val="0"/>
              <w:ind w:left="723"/>
              <w:rPr>
                <w:rFonts w:cs="Arial"/>
                <w:lang w:val="sr-Latn-CS" w:eastAsia="sr-Latn-CS"/>
              </w:rPr>
            </w:pPr>
            <w:r w:rsidRPr="00AF1BDE">
              <w:rPr>
                <w:rFonts w:cs="Arial"/>
                <w:lang w:val="sr-Latn-CS" w:eastAsia="sr-Latn-CS"/>
              </w:rPr>
              <w:t xml:space="preserve">Уколико понуђач подноси понуду са подизвођачем, Изјава мора бити </w:t>
            </w:r>
            <w:r w:rsidRPr="00AF1BDE">
              <w:rPr>
                <w:rFonts w:cs="Arial"/>
                <w:lang w:val="sr-Cyrl-CS" w:eastAsia="sr-Latn-CS"/>
              </w:rPr>
              <w:t xml:space="preserve">достављена и за сваког </w:t>
            </w:r>
            <w:r w:rsidRPr="00AF1BDE">
              <w:rPr>
                <w:rFonts w:cs="Arial"/>
                <w:lang w:val="sr-Latn-CS" w:eastAsia="sr-Latn-CS"/>
              </w:rPr>
              <w:t>подизвођача.</w:t>
            </w:r>
            <w:r w:rsidRPr="00AF1BDE">
              <w:rPr>
                <w:rFonts w:cs="Arial"/>
                <w:lang w:val="sr-Cyrl-CS" w:eastAsia="sr-Latn-CS"/>
              </w:rPr>
              <w:t xml:space="preserve">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005F3825">
              <w:rPr>
                <w:rFonts w:cs="Arial"/>
                <w:lang w:val="sr-Latn-CS" w:eastAsia="sr-Latn-CS"/>
              </w:rPr>
              <w:t>подизвођача</w:t>
            </w:r>
            <w:r w:rsidRPr="00AF1BDE">
              <w:rPr>
                <w:rFonts w:cs="Arial"/>
                <w:lang w:val="sr-Latn-CS" w:eastAsia="sr-Latn-CS"/>
              </w:rPr>
              <w:t>.</w:t>
            </w:r>
          </w:p>
          <w:p w:rsidR="00670AA4" w:rsidRPr="00AF1BDE" w:rsidRDefault="00670AA4" w:rsidP="00902C85">
            <w:pPr>
              <w:snapToGrid w:val="0"/>
              <w:ind w:left="723"/>
              <w:rPr>
                <w:rFonts w:cs="Arial"/>
                <w:lang w:val="sr-Latn-CS" w:eastAsia="sr-Latn-CS"/>
              </w:rPr>
            </w:pPr>
            <w:r w:rsidRPr="00AF1BDE">
              <w:rPr>
                <w:rFonts w:cs="Arial"/>
                <w:lang w:val="sr-Latn-CS" w:eastAsia="sr-Latn-CS"/>
              </w:rPr>
              <w:t xml:space="preserve">  </w:t>
            </w:r>
          </w:p>
        </w:tc>
      </w:tr>
      <w:tr w:rsidR="00670AA4" w:rsidRPr="00AF1BDE" w:rsidTr="00902C85">
        <w:trPr>
          <w:jc w:val="center"/>
        </w:trPr>
        <w:tc>
          <w:tcPr>
            <w:tcW w:w="504" w:type="dxa"/>
            <w:vAlign w:val="center"/>
          </w:tcPr>
          <w:p w:rsidR="00670AA4" w:rsidRPr="00364E25" w:rsidRDefault="00670AA4" w:rsidP="00902C85">
            <w:pPr>
              <w:jc w:val="center"/>
              <w:rPr>
                <w:rFonts w:cs="Arial"/>
                <w:b/>
                <w:lang w:val="sr-Cyrl-RS"/>
              </w:rPr>
            </w:pPr>
            <w:r>
              <w:rPr>
                <w:rFonts w:cs="Arial"/>
                <w:b/>
                <w:lang w:val="sr-Cyrl-RS"/>
              </w:rPr>
              <w:t xml:space="preserve">5. </w:t>
            </w:r>
          </w:p>
        </w:tc>
        <w:tc>
          <w:tcPr>
            <w:tcW w:w="9296" w:type="dxa"/>
          </w:tcPr>
          <w:p w:rsidR="00670AA4" w:rsidRDefault="00670AA4" w:rsidP="00902C85">
            <w:pPr>
              <w:snapToGrid w:val="0"/>
              <w:spacing w:before="0"/>
              <w:rPr>
                <w:rFonts w:cs="Arial"/>
                <w:b/>
                <w:u w:val="single"/>
                <w:lang w:val="sr-Cyrl-RS" w:eastAsia="sr-Latn-CS"/>
              </w:rPr>
            </w:pPr>
            <w:r w:rsidRPr="00E2285A">
              <w:rPr>
                <w:rFonts w:cs="Arial"/>
                <w:b/>
                <w:u w:val="single"/>
                <w:lang w:val="sr-Latn-CS" w:eastAsia="sr-Latn-CS"/>
              </w:rPr>
              <w:t>Да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670AA4" w:rsidRDefault="00670AA4" w:rsidP="00902C85">
            <w:pPr>
              <w:snapToGrid w:val="0"/>
              <w:spacing w:before="0"/>
              <w:rPr>
                <w:rFonts w:cs="Arial"/>
                <w:b/>
                <w:u w:val="single"/>
                <w:lang w:val="sr-Cyrl-RS" w:eastAsia="sr-Latn-CS"/>
              </w:rPr>
            </w:pPr>
          </w:p>
          <w:p w:rsidR="00670AA4" w:rsidRDefault="00670AA4" w:rsidP="00902C85">
            <w:pPr>
              <w:tabs>
                <w:tab w:val="left" w:pos="520"/>
              </w:tabs>
              <w:snapToGrid w:val="0"/>
              <w:spacing w:before="0"/>
              <w:jc w:val="left"/>
              <w:rPr>
                <w:rFonts w:cs="Arial"/>
                <w:b/>
                <w:u w:val="single"/>
                <w:lang w:val="sr-Cyrl-RS"/>
              </w:rPr>
            </w:pPr>
            <w:r w:rsidRPr="00D539C2">
              <w:rPr>
                <w:rFonts w:cs="Arial"/>
                <w:b/>
                <w:u w:val="single"/>
                <w:lang w:val="sr-Cyrl-RS"/>
              </w:rPr>
              <w:t>Услов:</w:t>
            </w:r>
          </w:p>
          <w:p w:rsidR="00670AA4" w:rsidRPr="00D539C2" w:rsidRDefault="00670AA4" w:rsidP="00902C85">
            <w:pPr>
              <w:tabs>
                <w:tab w:val="left" w:pos="520"/>
              </w:tabs>
              <w:snapToGrid w:val="0"/>
              <w:spacing w:before="0"/>
              <w:jc w:val="left"/>
              <w:rPr>
                <w:rFonts w:cs="Arial"/>
                <w:b/>
                <w:u w:val="single"/>
                <w:lang w:val="sr-Cyrl-RS"/>
              </w:rPr>
            </w:pPr>
          </w:p>
          <w:p w:rsidR="00670AA4" w:rsidRPr="000070F5" w:rsidRDefault="00670AA4" w:rsidP="00902C85">
            <w:pPr>
              <w:spacing w:before="0" w:after="150" w:line="276" w:lineRule="auto"/>
              <w:ind w:left="-7"/>
              <w:rPr>
                <w:rFonts w:eastAsia="Calibri" w:cs="Arial"/>
                <w:color w:val="000000"/>
                <w:lang w:val="sr-Cyrl-RS"/>
              </w:rPr>
            </w:pPr>
            <w:r>
              <w:rPr>
                <w:rFonts w:eastAsia="Calibri" w:cs="Arial"/>
                <w:color w:val="000000"/>
                <w:lang w:val="sr-Cyrl-RS"/>
              </w:rPr>
              <w:t>Да у</w:t>
            </w:r>
            <w:r w:rsidRPr="00364E25">
              <w:rPr>
                <w:rFonts w:eastAsia="Calibri" w:cs="Arial"/>
                <w:color w:val="000000"/>
                <w:lang w:val="sr-Cyrl-RS"/>
              </w:rPr>
              <w:t xml:space="preserve"> складу са чланом 32. Закона о радном времену пос</w:t>
            </w:r>
            <w:r>
              <w:rPr>
                <w:rFonts w:eastAsia="Calibri" w:cs="Arial"/>
                <w:color w:val="000000"/>
                <w:lang w:val="sr-Cyrl-RS"/>
              </w:rPr>
              <w:t>аде возила у друмском превозу и</w:t>
            </w:r>
            <w:r w:rsidRPr="000070F5">
              <w:rPr>
                <w:rFonts w:eastAsia="Calibri" w:cs="Arial"/>
                <w:color w:val="000000"/>
                <w:lang w:val="sr-Cyrl-RS"/>
              </w:rPr>
              <w:t xml:space="preserve"> тахогра</w:t>
            </w:r>
            <w:r w:rsidRPr="00364E25">
              <w:rPr>
                <w:rFonts w:eastAsia="Calibri" w:cs="Arial"/>
                <w:color w:val="000000"/>
                <w:lang w:val="sr-Cyrl-RS"/>
              </w:rPr>
              <w:t>фима</w:t>
            </w:r>
            <w:r w:rsidRPr="000070F5">
              <w:rPr>
                <w:rFonts w:eastAsia="Calibri" w:cs="Arial"/>
                <w:lang w:val="sr-Cyrl-RS"/>
              </w:rPr>
              <w:t xml:space="preserve"> </w:t>
            </w:r>
            <w:r w:rsidRPr="000070F5">
              <w:rPr>
                <w:rFonts w:eastAsia="Calibri" w:cs="Arial"/>
                <w:color w:val="000000"/>
                <w:lang w:val="sr-Cyrl-RS"/>
              </w:rPr>
              <w:t xml:space="preserve">"Службени гласник РС", бр. 96/15, 95/18 </w:t>
            </w:r>
            <w:r>
              <w:rPr>
                <w:rFonts w:eastAsia="Calibri" w:cs="Arial"/>
                <w:color w:val="000000"/>
                <w:lang w:val="sr-Cyrl-RS"/>
              </w:rPr>
              <w:t>поседује дозволу за обављање услуга које су предмет јавне набавке (баждарење), коју</w:t>
            </w:r>
            <w:r w:rsidRPr="000070F5">
              <w:rPr>
                <w:rFonts w:eastAsia="Calibri" w:cs="Arial"/>
                <w:color w:val="000000"/>
                <w:lang w:val="sr-Cyrl-RS"/>
              </w:rPr>
              <w:t xml:space="preserve"> издаје Агенциј</w:t>
            </w:r>
            <w:r>
              <w:rPr>
                <w:rFonts w:eastAsia="Calibri" w:cs="Arial"/>
                <w:color w:val="000000"/>
                <w:lang w:val="sr-Cyrl-RS"/>
              </w:rPr>
              <w:t>а за безбедност саобраћаја.</w:t>
            </w:r>
          </w:p>
          <w:p w:rsidR="00670AA4" w:rsidRPr="00B17E94" w:rsidRDefault="00670AA4" w:rsidP="00902C85">
            <w:pPr>
              <w:spacing w:before="0" w:after="150" w:line="276" w:lineRule="auto"/>
              <w:rPr>
                <w:rFonts w:eastAsia="Calibri" w:cs="Arial"/>
                <w:lang w:val="sr-Cyrl-RS"/>
              </w:rPr>
            </w:pPr>
            <w:r w:rsidRPr="000070F5">
              <w:rPr>
                <w:rFonts w:cs="Arial"/>
                <w:b/>
                <w:u w:val="single"/>
                <w:lang w:val="sr-Latn-CS" w:eastAsia="sr-Latn-CS"/>
              </w:rPr>
              <w:t xml:space="preserve">Доказ: </w:t>
            </w:r>
          </w:p>
          <w:p w:rsidR="00670AA4" w:rsidRPr="000070F5" w:rsidRDefault="00670AA4" w:rsidP="00670AA4">
            <w:pPr>
              <w:pStyle w:val="ListParagraph"/>
              <w:numPr>
                <w:ilvl w:val="0"/>
                <w:numId w:val="32"/>
              </w:numPr>
              <w:autoSpaceDE w:val="0"/>
              <w:autoSpaceDN w:val="0"/>
              <w:adjustRightInd w:val="0"/>
              <w:spacing w:before="0"/>
              <w:rPr>
                <w:rFonts w:ascii="Arial" w:hAnsi="Arial" w:cs="Arial"/>
                <w:lang w:val="sr-Cyrl-RS" w:eastAsia="sr-Latn-CS"/>
              </w:rPr>
            </w:pPr>
            <w:r w:rsidRPr="000070F5">
              <w:rPr>
                <w:rFonts w:ascii="Arial" w:hAnsi="Arial" w:cs="Arial"/>
                <w:lang w:val="sr-Cyrl-RS" w:eastAsia="sr-Latn-CS"/>
              </w:rPr>
              <w:t>Копија</w:t>
            </w:r>
            <w:r>
              <w:rPr>
                <w:rFonts w:ascii="Arial" w:hAnsi="Arial" w:cs="Arial"/>
                <w:lang w:val="sr-Cyrl-RS" w:eastAsia="sr-Latn-CS"/>
              </w:rPr>
              <w:t xml:space="preserve"> дозволе односно решења</w:t>
            </w:r>
            <w:r w:rsidRPr="000070F5">
              <w:rPr>
                <w:rFonts w:ascii="Arial" w:hAnsi="Arial" w:cs="Arial"/>
                <w:lang w:val="sr-Cyrl-RS" w:eastAsia="sr-Latn-CS"/>
              </w:rPr>
              <w:t xml:space="preserve"> </w:t>
            </w:r>
            <w:r>
              <w:rPr>
                <w:rFonts w:ascii="Arial" w:hAnsi="Arial" w:cs="Arial"/>
                <w:lang w:val="sr-Cyrl-RS" w:eastAsia="sr-Latn-CS"/>
              </w:rPr>
              <w:t>Агенције</w:t>
            </w:r>
            <w:r>
              <w:t xml:space="preserve"> </w:t>
            </w:r>
            <w:r w:rsidRPr="00C2461A">
              <w:rPr>
                <w:rFonts w:ascii="Arial" w:hAnsi="Arial" w:cs="Arial"/>
                <w:lang w:val="sr-Cyrl-RS" w:eastAsia="sr-Latn-CS"/>
              </w:rPr>
              <w:t>за безбедност саобраћаја.</w:t>
            </w:r>
            <w:r>
              <w:rPr>
                <w:rFonts w:ascii="Arial" w:hAnsi="Arial" w:cs="Arial"/>
                <w:lang w:val="sr-Cyrl-RS" w:eastAsia="sr-Latn-CS"/>
              </w:rPr>
              <w:t xml:space="preserve">  </w:t>
            </w:r>
          </w:p>
          <w:p w:rsidR="00670AA4" w:rsidRPr="004825D9" w:rsidRDefault="00670AA4" w:rsidP="00902C85">
            <w:pPr>
              <w:spacing w:before="0"/>
              <w:rPr>
                <w:rFonts w:cs="Arial"/>
                <w:b/>
                <w:u w:val="single"/>
                <w:lang w:val="sr-Cyrl-RS" w:eastAsia="sr-Latn-CS"/>
              </w:rPr>
            </w:pPr>
            <w:r w:rsidRPr="00C9268C">
              <w:rPr>
                <w:rFonts w:cs="Arial"/>
                <w:b/>
                <w:u w:val="single"/>
                <w:lang w:val="sr-Latn-CS" w:eastAsia="sr-Latn-CS"/>
              </w:rPr>
              <w:t>Напомена:</w:t>
            </w:r>
          </w:p>
          <w:p w:rsidR="00670AA4" w:rsidRPr="00C9268C" w:rsidRDefault="00670AA4" w:rsidP="00902C85">
            <w:pPr>
              <w:snapToGrid w:val="0"/>
              <w:spacing w:before="0"/>
              <w:rPr>
                <w:rFonts w:cs="Arial"/>
                <w:lang w:val="sr-Latn-CS" w:eastAsia="sr-Latn-CS"/>
              </w:rPr>
            </w:pPr>
            <w:r w:rsidRPr="00C9268C">
              <w:rPr>
                <w:rFonts w:cs="Arial"/>
                <w:lang w:val="sr-Latn-CS" w:eastAsia="sr-Latn-CS"/>
              </w:rPr>
              <w:t>У случају да понуду подноси група понуђача, доказ</w:t>
            </w:r>
            <w:r w:rsidRPr="00C9268C">
              <w:rPr>
                <w:rFonts w:cs="Arial"/>
                <w:lang w:val="sr-Cyrl-RS" w:eastAsia="sr-Latn-CS"/>
              </w:rPr>
              <w:t>е</w:t>
            </w:r>
            <w:r w:rsidRPr="00C9268C">
              <w:rPr>
                <w:rFonts w:cs="Arial"/>
                <w:lang w:val="sr-Latn-CS" w:eastAsia="sr-Latn-CS"/>
              </w:rPr>
              <w:t xml:space="preserve">  доставити за оног члана групе који испуњава тражени услов (довољно је да 1 члан групе достави </w:t>
            </w:r>
            <w:r w:rsidRPr="00C9268C">
              <w:rPr>
                <w:rFonts w:cs="Arial"/>
                <w:lang w:val="sr-Cyrl-RS" w:eastAsia="sr-Latn-CS"/>
              </w:rPr>
              <w:t>доказ</w:t>
            </w:r>
            <w:r w:rsidRPr="00C9268C">
              <w:rPr>
                <w:rFonts w:cs="Arial"/>
                <w:lang w:val="sr-Latn-CS" w:eastAsia="sr-Latn-CS"/>
              </w:rPr>
              <w:t>, а уколико више њих заједно испуњавају услов</w:t>
            </w:r>
            <w:r w:rsidRPr="00C9268C">
              <w:rPr>
                <w:rFonts w:cs="Arial"/>
                <w:lang w:val="sr-Cyrl-RS" w:eastAsia="sr-Latn-CS"/>
              </w:rPr>
              <w:t>,</w:t>
            </w:r>
            <w:r w:rsidRPr="00C9268C">
              <w:rPr>
                <w:rFonts w:cs="Arial"/>
                <w:lang w:val="sr-Latn-CS" w:eastAsia="sr-Latn-CS"/>
              </w:rPr>
              <w:t xml:space="preserve"> овај доказ доставити за те чланове.</w:t>
            </w:r>
          </w:p>
          <w:p w:rsidR="00670AA4" w:rsidRDefault="00670AA4" w:rsidP="00902C85">
            <w:pPr>
              <w:snapToGrid w:val="0"/>
              <w:spacing w:before="0"/>
              <w:rPr>
                <w:rFonts w:cs="Arial"/>
                <w:lang w:val="sr-Cyrl-RS" w:eastAsia="sr-Latn-CS"/>
              </w:rPr>
            </w:pPr>
            <w:r w:rsidRPr="00C9268C">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670AA4" w:rsidRPr="00623095" w:rsidRDefault="00670AA4" w:rsidP="00902C85">
            <w:pPr>
              <w:snapToGrid w:val="0"/>
              <w:spacing w:before="0"/>
              <w:rPr>
                <w:rFonts w:cs="Arial"/>
                <w:lang w:val="sr-Cyrl-RS" w:eastAsia="sr-Latn-CS"/>
              </w:rPr>
            </w:pPr>
            <w:r w:rsidRPr="00055804">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C9268C" w:rsidRPr="00305822" w:rsidRDefault="00C9268C" w:rsidP="004B6465">
      <w:pPr>
        <w:spacing w:before="0"/>
        <w:rPr>
          <w:rFonts w:cs="Arial"/>
          <w:lang w:val="sr-Latn-RS" w:eastAsia="zh-CN"/>
        </w:rPr>
      </w:pPr>
    </w:p>
    <w:p w:rsidR="00670AA4" w:rsidRDefault="00670AA4" w:rsidP="00670AA4">
      <w:pPr>
        <w:spacing w:before="0"/>
        <w:rPr>
          <w:rFonts w:cs="Arial"/>
          <w:lang w:eastAsia="zh-CN"/>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B0818">
        <w:rPr>
          <w:rFonts w:cs="Arial"/>
          <w:lang w:eastAsia="zh-CN"/>
        </w:rPr>
        <w:t xml:space="preserve">Понуда понуђача који не докаже да испуњава наведене </w:t>
      </w:r>
      <w:proofErr w:type="gramStart"/>
      <w:r w:rsidRPr="008B0818">
        <w:rPr>
          <w:rFonts w:cs="Arial"/>
          <w:lang w:eastAsia="zh-CN"/>
        </w:rPr>
        <w:t>обавезне  услове</w:t>
      </w:r>
      <w:proofErr w:type="gramEnd"/>
      <w:r w:rsidRPr="008B0818">
        <w:rPr>
          <w:rFonts w:cs="Arial"/>
          <w:lang w:eastAsia="zh-CN"/>
        </w:rPr>
        <w:t xml:space="preserve"> из тачака 1 до </w:t>
      </w:r>
      <w:r>
        <w:rPr>
          <w:rFonts w:cs="Arial"/>
          <w:lang w:val="sr-Cyrl-RS" w:eastAsia="zh-CN"/>
        </w:rPr>
        <w:t>5</w:t>
      </w:r>
      <w:r w:rsidRPr="008B0818">
        <w:rPr>
          <w:rFonts w:cs="Arial"/>
          <w:lang w:eastAsia="zh-CN"/>
        </w:rPr>
        <w:t xml:space="preserve"> овог обрасца, биће одбијена као неприхватљива.</w:t>
      </w:r>
    </w:p>
    <w:p w:rsidR="002940E9" w:rsidRPr="00670AA4" w:rsidRDefault="002940E9" w:rsidP="00670AA4">
      <w:pPr>
        <w:spacing w:before="0"/>
        <w:rPr>
          <w:rFonts w:cs="Arial"/>
        </w:rPr>
      </w:pPr>
    </w:p>
    <w:p w:rsidR="00670AA4" w:rsidRPr="008B0818" w:rsidRDefault="00670AA4" w:rsidP="00670AA4">
      <w:pPr>
        <w:rPr>
          <w:rFonts w:cs="Arial"/>
          <w:lang w:val="sr-Cyrl-RS"/>
        </w:rPr>
      </w:pPr>
      <w:r w:rsidRPr="008B0818">
        <w:rPr>
          <w:rFonts w:cs="Arial"/>
        </w:rPr>
        <w:lastRenderedPageBreak/>
        <w:t xml:space="preserve">1. Сваки подизвођач мора да испуњава услове из члана 75.став 1. </w:t>
      </w:r>
      <w:proofErr w:type="gramStart"/>
      <w:r w:rsidRPr="008B0818">
        <w:rPr>
          <w:rFonts w:cs="Arial"/>
        </w:rPr>
        <w:t>тачка</w:t>
      </w:r>
      <w:proofErr w:type="gramEnd"/>
      <w:r w:rsidRPr="008B0818">
        <w:rPr>
          <w:rFonts w:cs="Arial"/>
        </w:rPr>
        <w:t xml:space="preserve"> 1), 2) и 4) и члана 75. </w:t>
      </w:r>
      <w:proofErr w:type="gramStart"/>
      <w:r w:rsidRPr="008B0818">
        <w:rPr>
          <w:rFonts w:cs="Arial"/>
        </w:rPr>
        <w:t>став</w:t>
      </w:r>
      <w:proofErr w:type="gramEnd"/>
      <w:r w:rsidRPr="008B0818">
        <w:rPr>
          <w:rFonts w:cs="Arial"/>
        </w:rPr>
        <w:t xml:space="preserve"> 2. </w:t>
      </w:r>
      <w:proofErr w:type="gramStart"/>
      <w:r w:rsidRPr="008B0818">
        <w:rPr>
          <w:rFonts w:cs="Arial"/>
        </w:rPr>
        <w:t>Закона, што доказује достављањем доказа наведених у овом одељку.</w:t>
      </w:r>
      <w:proofErr w:type="gramEnd"/>
      <w:r w:rsidRPr="008B0818">
        <w:rPr>
          <w:rFonts w:cs="Arial"/>
        </w:rPr>
        <w:t xml:space="preserve"> </w:t>
      </w:r>
    </w:p>
    <w:p w:rsidR="00670AA4" w:rsidRPr="008B0818" w:rsidRDefault="00670AA4" w:rsidP="00670AA4">
      <w:pPr>
        <w:spacing w:before="0"/>
        <w:rPr>
          <w:rFonts w:cs="Arial"/>
          <w:lang w:val="sr-Cyrl-RS" w:eastAsia="zh-CN"/>
        </w:rPr>
      </w:pPr>
      <w:r w:rsidRPr="008B0818">
        <w:rPr>
          <w:rFonts w:cs="Arial"/>
          <w:lang w:eastAsia="zh-CN"/>
        </w:rPr>
        <w:t xml:space="preserve">2. Сваки понуђач из групе </w:t>
      </w:r>
      <w:proofErr w:type="gramStart"/>
      <w:r w:rsidRPr="008B0818">
        <w:rPr>
          <w:rFonts w:cs="Arial"/>
          <w:lang w:eastAsia="zh-CN"/>
        </w:rPr>
        <w:t>понуђача  која</w:t>
      </w:r>
      <w:proofErr w:type="gramEnd"/>
      <w:r w:rsidRPr="008B0818">
        <w:rPr>
          <w:rFonts w:cs="Arial"/>
          <w:lang w:eastAsia="zh-CN"/>
        </w:rPr>
        <w:t xml:space="preserve"> подноси заједничку понуду мора да испуњава услове из члана 75. </w:t>
      </w:r>
      <w:proofErr w:type="gramStart"/>
      <w:r w:rsidRPr="008B0818">
        <w:rPr>
          <w:rFonts w:cs="Arial"/>
          <w:lang w:eastAsia="zh-CN"/>
        </w:rPr>
        <w:t>став</w:t>
      </w:r>
      <w:proofErr w:type="gramEnd"/>
      <w:r w:rsidRPr="008B0818">
        <w:rPr>
          <w:rFonts w:cs="Arial"/>
          <w:lang w:eastAsia="zh-CN"/>
        </w:rPr>
        <w:t xml:space="preserve"> 1. </w:t>
      </w:r>
      <w:proofErr w:type="gramStart"/>
      <w:r w:rsidRPr="008B0818">
        <w:rPr>
          <w:rFonts w:cs="Arial"/>
          <w:lang w:eastAsia="zh-CN"/>
        </w:rPr>
        <w:t>тачка</w:t>
      </w:r>
      <w:proofErr w:type="gramEnd"/>
      <w:r w:rsidRPr="008B0818">
        <w:rPr>
          <w:rFonts w:cs="Arial"/>
          <w:lang w:eastAsia="zh-CN"/>
        </w:rPr>
        <w:t xml:space="preserve"> 1), 2) и 4) </w:t>
      </w:r>
      <w:r w:rsidRPr="008B0818">
        <w:rPr>
          <w:rFonts w:cs="Arial"/>
        </w:rPr>
        <w:t xml:space="preserve">и члана 75. </w:t>
      </w:r>
      <w:proofErr w:type="gramStart"/>
      <w:r w:rsidRPr="008B0818">
        <w:rPr>
          <w:rFonts w:cs="Arial"/>
        </w:rPr>
        <w:t>став</w:t>
      </w:r>
      <w:proofErr w:type="gramEnd"/>
      <w:r w:rsidRPr="008B0818">
        <w:rPr>
          <w:rFonts w:cs="Arial"/>
        </w:rPr>
        <w:t xml:space="preserve"> 2. </w:t>
      </w:r>
      <w:proofErr w:type="gramStart"/>
      <w:r w:rsidRPr="008B0818">
        <w:rPr>
          <w:rFonts w:cs="Arial"/>
          <w:lang w:eastAsia="zh-CN"/>
        </w:rPr>
        <w:t>Закона, што доказује достављањем доказа наведених у овом одељку.</w:t>
      </w:r>
      <w:proofErr w:type="gramEnd"/>
      <w:r w:rsidRPr="008B0818">
        <w:rPr>
          <w:rFonts w:cs="Arial"/>
          <w:lang w:eastAsia="zh-CN"/>
        </w:rPr>
        <w:t xml:space="preserve"> </w:t>
      </w:r>
    </w:p>
    <w:p w:rsidR="00670AA4" w:rsidRPr="008B0818" w:rsidRDefault="00670AA4" w:rsidP="00670AA4">
      <w:pPr>
        <w:spacing w:before="0"/>
        <w:rPr>
          <w:rFonts w:cs="Arial"/>
          <w:lang w:eastAsia="zh-CN"/>
        </w:rPr>
      </w:pPr>
      <w:r w:rsidRPr="008B0818">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70AA4" w:rsidRPr="008B0818" w:rsidRDefault="00670AA4" w:rsidP="00670AA4">
      <w:pPr>
        <w:spacing w:before="0"/>
        <w:rPr>
          <w:rFonts w:cs="Arial"/>
          <w:lang w:val="sr-Cyrl-RS" w:eastAsia="zh-CN"/>
        </w:rPr>
      </w:pPr>
      <w:proofErr w:type="gramStart"/>
      <w:r w:rsidRPr="008B081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70AA4" w:rsidRPr="008B0818" w:rsidRDefault="00670AA4" w:rsidP="00670AA4">
      <w:pPr>
        <w:spacing w:before="0"/>
        <w:rPr>
          <w:rFonts w:cs="Arial"/>
          <w:lang w:eastAsia="zh-CN"/>
        </w:rPr>
      </w:pPr>
      <w:r w:rsidRPr="008B0818">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8B0818">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8B0818">
        <w:rPr>
          <w:rFonts w:cs="Arial"/>
          <w:lang w:eastAsia="zh-CN"/>
        </w:rPr>
        <w:t xml:space="preserve"> </w:t>
      </w:r>
      <w:proofErr w:type="gramStart"/>
      <w:r w:rsidRPr="008B0818">
        <w:rPr>
          <w:rFonts w:cs="Arial"/>
          <w:lang w:eastAsia="zh-CN"/>
        </w:rPr>
        <w:t>Уз наведену Изјаву, понуђач може да достави и фотокопију Решења о упису понуђача у Регистар понуђача.</w:t>
      </w:r>
      <w:proofErr w:type="gramEnd"/>
      <w:r w:rsidRPr="008B0818">
        <w:rPr>
          <w:rFonts w:cs="Arial"/>
          <w:lang w:eastAsia="zh-CN"/>
        </w:rPr>
        <w:t xml:space="preserve">  </w:t>
      </w:r>
    </w:p>
    <w:p w:rsidR="00670AA4" w:rsidRPr="008B0818" w:rsidRDefault="00670AA4" w:rsidP="00670AA4">
      <w:pPr>
        <w:spacing w:before="0"/>
        <w:rPr>
          <w:rFonts w:cs="Arial"/>
          <w:lang w:eastAsia="zh-CN"/>
        </w:rPr>
      </w:pPr>
      <w:proofErr w:type="gramStart"/>
      <w:r w:rsidRPr="008B0818">
        <w:rPr>
          <w:rFonts w:cs="Arial"/>
          <w:lang w:eastAsia="zh-CN"/>
        </w:rPr>
        <w:t>На основу члана 79.став 5.</w:t>
      </w:r>
      <w:proofErr w:type="gramEnd"/>
      <w:r w:rsidRPr="008B0818">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70AA4" w:rsidRPr="008B0818" w:rsidRDefault="00670AA4" w:rsidP="00670AA4">
      <w:pPr>
        <w:spacing w:before="0"/>
        <w:ind w:firstLine="720"/>
        <w:rPr>
          <w:rFonts w:cs="Arial"/>
          <w:lang w:eastAsia="zh-CN"/>
        </w:rPr>
      </w:pPr>
      <w:proofErr w:type="gramStart"/>
      <w:r w:rsidRPr="008B0818">
        <w:rPr>
          <w:rFonts w:cs="Arial"/>
          <w:lang w:eastAsia="zh-CN"/>
        </w:rPr>
        <w:t>1)извод</w:t>
      </w:r>
      <w:proofErr w:type="gramEnd"/>
      <w:r w:rsidRPr="008B0818">
        <w:rPr>
          <w:rFonts w:cs="Arial"/>
          <w:lang w:eastAsia="zh-CN"/>
        </w:rPr>
        <w:t xml:space="preserve"> из регистра надлежног органа:</w:t>
      </w:r>
    </w:p>
    <w:p w:rsidR="00670AA4" w:rsidRPr="008B0818" w:rsidRDefault="00670AA4" w:rsidP="00670AA4">
      <w:pPr>
        <w:spacing w:before="0"/>
        <w:ind w:firstLine="720"/>
        <w:rPr>
          <w:rFonts w:cs="Arial"/>
          <w:lang w:eastAsia="zh-CN"/>
        </w:rPr>
      </w:pPr>
      <w:r w:rsidRPr="008B0818">
        <w:rPr>
          <w:rFonts w:cs="Arial"/>
          <w:lang w:eastAsia="zh-CN"/>
        </w:rPr>
        <w:t xml:space="preserve">-извод из регистра АПР: </w:t>
      </w:r>
      <w:hyperlink r:id="rId13" w:history="1">
        <w:r w:rsidRPr="008B0818">
          <w:rPr>
            <w:rFonts w:cs="Arial"/>
            <w:lang w:eastAsia="zh-CN"/>
          </w:rPr>
          <w:t>www.apr.gov.rs</w:t>
        </w:r>
      </w:hyperlink>
    </w:p>
    <w:p w:rsidR="00670AA4" w:rsidRPr="008B0818" w:rsidRDefault="00670AA4" w:rsidP="00670AA4">
      <w:pPr>
        <w:spacing w:before="0"/>
        <w:ind w:firstLine="720"/>
        <w:rPr>
          <w:rFonts w:cs="Arial"/>
          <w:lang w:eastAsia="zh-CN"/>
        </w:rPr>
      </w:pPr>
      <w:proofErr w:type="gramStart"/>
      <w:r w:rsidRPr="008B0818">
        <w:rPr>
          <w:rFonts w:cs="Arial"/>
          <w:lang w:eastAsia="zh-CN"/>
        </w:rPr>
        <w:t>2)докази</w:t>
      </w:r>
      <w:proofErr w:type="gramEnd"/>
      <w:r w:rsidRPr="008B0818">
        <w:rPr>
          <w:rFonts w:cs="Arial"/>
          <w:lang w:eastAsia="zh-CN"/>
        </w:rPr>
        <w:t xml:space="preserve"> из члана 75. </w:t>
      </w:r>
      <w:proofErr w:type="gramStart"/>
      <w:r w:rsidRPr="008B0818">
        <w:rPr>
          <w:rFonts w:cs="Arial"/>
          <w:lang w:eastAsia="zh-CN"/>
        </w:rPr>
        <w:t>став</w:t>
      </w:r>
      <w:proofErr w:type="gramEnd"/>
      <w:r w:rsidRPr="008B0818">
        <w:rPr>
          <w:rFonts w:cs="Arial"/>
          <w:lang w:eastAsia="zh-CN"/>
        </w:rPr>
        <w:t xml:space="preserve"> 1. </w:t>
      </w:r>
      <w:proofErr w:type="gramStart"/>
      <w:r w:rsidRPr="008B0818">
        <w:rPr>
          <w:rFonts w:cs="Arial"/>
          <w:lang w:eastAsia="zh-CN"/>
        </w:rPr>
        <w:t>тачка</w:t>
      </w:r>
      <w:proofErr w:type="gramEnd"/>
      <w:r w:rsidRPr="008B0818">
        <w:rPr>
          <w:rFonts w:cs="Arial"/>
          <w:lang w:eastAsia="zh-CN"/>
        </w:rPr>
        <w:t xml:space="preserve"> 1) ,2) и 4) Закона</w:t>
      </w:r>
    </w:p>
    <w:p w:rsidR="00670AA4" w:rsidRPr="008B0818" w:rsidRDefault="00670AA4" w:rsidP="00670AA4">
      <w:pPr>
        <w:spacing w:before="0"/>
        <w:ind w:firstLine="720"/>
      </w:pPr>
      <w:r w:rsidRPr="008B0818">
        <w:rPr>
          <w:rFonts w:cs="Arial"/>
          <w:lang w:eastAsia="zh-CN"/>
        </w:rPr>
        <w:t xml:space="preserve">-регистар понуђача: </w:t>
      </w:r>
      <w:hyperlink r:id="rId14" w:history="1">
        <w:r w:rsidRPr="008B0818">
          <w:rPr>
            <w:rFonts w:cs="Arial"/>
            <w:lang w:eastAsia="zh-CN"/>
          </w:rPr>
          <w:t>www.apr.gov.rs</w:t>
        </w:r>
      </w:hyperlink>
    </w:p>
    <w:p w:rsidR="00670AA4" w:rsidRPr="008B0818" w:rsidRDefault="00670AA4" w:rsidP="00670AA4">
      <w:pPr>
        <w:spacing w:before="0"/>
        <w:ind w:firstLine="720"/>
        <w:rPr>
          <w:rFonts w:cs="Arial"/>
          <w:lang w:eastAsia="zh-CN"/>
        </w:rPr>
      </w:pPr>
    </w:p>
    <w:p w:rsidR="00670AA4" w:rsidRPr="008B0818" w:rsidRDefault="00670AA4" w:rsidP="00670AA4">
      <w:pPr>
        <w:spacing w:before="0"/>
        <w:rPr>
          <w:rFonts w:cs="Arial"/>
          <w:lang w:val="sr-Cyrl-CS" w:eastAsia="zh-CN"/>
        </w:rPr>
      </w:pPr>
      <w:r w:rsidRPr="008B0818">
        <w:rPr>
          <w:rFonts w:cs="Arial"/>
          <w:lang w:val="sr-Cyrl-CS" w:eastAsia="zh-CN"/>
        </w:rPr>
        <w:t>5</w:t>
      </w:r>
      <w:r w:rsidRPr="008B0818">
        <w:rPr>
          <w:rFonts w:cs="Arial"/>
          <w:lang w:eastAsia="zh-CN"/>
        </w:rPr>
        <w:t xml:space="preserve">. </w:t>
      </w:r>
      <w:proofErr w:type="gramStart"/>
      <w:r w:rsidRPr="008B0818">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B0818">
        <w:rPr>
          <w:rFonts w:cs="Arial"/>
          <w:lang w:val="sr-Cyrl-CS" w:eastAsia="zh-CN"/>
        </w:rPr>
        <w:t>.</w:t>
      </w:r>
      <w:proofErr w:type="gramEnd"/>
    </w:p>
    <w:p w:rsidR="00670AA4" w:rsidRPr="008B0818" w:rsidRDefault="00670AA4" w:rsidP="00670AA4">
      <w:pPr>
        <w:spacing w:before="0"/>
        <w:rPr>
          <w:rFonts w:cs="Arial"/>
          <w:lang w:val="sr-Cyrl-CS" w:eastAsia="zh-CN"/>
        </w:rPr>
      </w:pPr>
    </w:p>
    <w:p w:rsidR="00670AA4" w:rsidRPr="008B0818" w:rsidRDefault="00670AA4" w:rsidP="00670AA4">
      <w:pPr>
        <w:spacing w:before="0"/>
        <w:rPr>
          <w:rFonts w:cs="Arial"/>
          <w:lang w:eastAsia="zh-CN"/>
        </w:rPr>
      </w:pPr>
      <w:r w:rsidRPr="008B0818">
        <w:rPr>
          <w:rFonts w:cs="Arial"/>
          <w:lang w:val="sr-Cyrl-CS" w:eastAsia="zh-CN"/>
        </w:rPr>
        <w:t>6</w:t>
      </w:r>
      <w:r w:rsidRPr="008B0818">
        <w:rPr>
          <w:rFonts w:cs="Arial"/>
          <w:lang w:eastAsia="zh-CN"/>
        </w:rPr>
        <w:t xml:space="preserve">. </w:t>
      </w:r>
      <w:proofErr w:type="gramStart"/>
      <w:r w:rsidRPr="008B0818">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70AA4" w:rsidRPr="008B0818" w:rsidRDefault="00670AA4" w:rsidP="00670AA4">
      <w:pPr>
        <w:spacing w:before="0"/>
        <w:rPr>
          <w:rFonts w:cs="Arial"/>
          <w:lang w:eastAsia="zh-CN"/>
        </w:rPr>
      </w:pPr>
    </w:p>
    <w:p w:rsidR="00670AA4" w:rsidRPr="008B0818" w:rsidRDefault="00670AA4" w:rsidP="00670AA4">
      <w:pPr>
        <w:spacing w:before="0"/>
        <w:rPr>
          <w:rFonts w:cs="Arial"/>
          <w:lang w:eastAsia="zh-CN"/>
        </w:rPr>
      </w:pPr>
      <w:r w:rsidRPr="008B0818">
        <w:rPr>
          <w:rFonts w:cs="Arial"/>
          <w:lang w:val="sr-Cyrl-CS" w:eastAsia="zh-CN"/>
        </w:rPr>
        <w:t>7</w:t>
      </w:r>
      <w:r w:rsidRPr="008B081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70AA4" w:rsidRPr="008B0818" w:rsidRDefault="00670AA4" w:rsidP="00670AA4">
      <w:pPr>
        <w:spacing w:before="0"/>
        <w:rPr>
          <w:rFonts w:cs="Arial"/>
          <w:lang w:eastAsia="zh-CN"/>
        </w:rPr>
      </w:pPr>
    </w:p>
    <w:p w:rsidR="00670AA4" w:rsidRPr="008B0818" w:rsidRDefault="00670AA4" w:rsidP="00670AA4">
      <w:pPr>
        <w:spacing w:before="0"/>
        <w:rPr>
          <w:rFonts w:cs="Arial"/>
          <w:lang w:eastAsia="zh-CN"/>
        </w:rPr>
      </w:pPr>
      <w:r w:rsidRPr="008B0818">
        <w:rPr>
          <w:rFonts w:cs="Arial"/>
          <w:lang w:eastAsia="zh-CN"/>
        </w:rPr>
        <w:t xml:space="preserve">8. Ако се у држави у којој понуђач има седиште не издају докази из члана 77. </w:t>
      </w:r>
      <w:r w:rsidRPr="008B0818">
        <w:rPr>
          <w:rFonts w:cs="Arial"/>
          <w:lang w:val="sr-Cyrl-CS" w:eastAsia="zh-CN"/>
        </w:rPr>
        <w:t xml:space="preserve">став 1. </w:t>
      </w:r>
      <w:proofErr w:type="gramStart"/>
      <w:r w:rsidRPr="008B0818">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670AA4" w:rsidRPr="008B0818" w:rsidRDefault="00670AA4" w:rsidP="00670AA4">
      <w:pPr>
        <w:spacing w:before="0"/>
        <w:rPr>
          <w:rFonts w:cs="Arial"/>
          <w:lang w:eastAsia="zh-CN"/>
        </w:rPr>
      </w:pPr>
    </w:p>
    <w:p w:rsidR="00670AA4" w:rsidRPr="008B0818" w:rsidRDefault="00670AA4" w:rsidP="00670AA4">
      <w:pPr>
        <w:spacing w:before="0"/>
        <w:rPr>
          <w:rFonts w:cs="Arial"/>
          <w:lang w:eastAsia="zh-CN"/>
        </w:rPr>
      </w:pPr>
      <w:r w:rsidRPr="008B0818">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AA4" w:rsidRPr="008B0818" w:rsidRDefault="00670AA4" w:rsidP="00670AA4">
      <w:pPr>
        <w:spacing w:before="0"/>
        <w:rPr>
          <w:rFonts w:cs="Arial"/>
          <w:color w:val="00B0F0"/>
          <w:lang w:val="sr-Cyrl-RS" w:eastAsia="zh-CN"/>
        </w:rPr>
      </w:pPr>
    </w:p>
    <w:p w:rsidR="00670AA4" w:rsidRPr="008B0818" w:rsidRDefault="00670AA4" w:rsidP="00670AA4">
      <w:pPr>
        <w:keepNext/>
        <w:tabs>
          <w:tab w:val="left" w:pos="567"/>
        </w:tabs>
        <w:spacing w:before="0"/>
        <w:jc w:val="left"/>
        <w:outlineLvl w:val="0"/>
        <w:rPr>
          <w:rFonts w:cs="Arial"/>
          <w:b/>
          <w:sz w:val="24"/>
          <w:szCs w:val="24"/>
          <w:lang w:val="sr-Cyrl-RS"/>
        </w:rPr>
      </w:pPr>
      <w:r w:rsidRPr="008B0818">
        <w:rPr>
          <w:rFonts w:cs="Arial"/>
          <w:b/>
          <w:sz w:val="24"/>
          <w:szCs w:val="24"/>
        </w:rPr>
        <w:lastRenderedPageBreak/>
        <w:t>5. КРИТЕРИЈУМ ЗА ДОДЕЛУ УГОВОРА</w:t>
      </w:r>
    </w:p>
    <w:p w:rsidR="00670AA4" w:rsidRPr="008B0818" w:rsidRDefault="00670AA4" w:rsidP="00670AA4">
      <w:pPr>
        <w:tabs>
          <w:tab w:val="left" w:pos="1134"/>
        </w:tabs>
        <w:spacing w:before="0"/>
        <w:rPr>
          <w:rFonts w:cs="Arial"/>
          <w:b/>
          <w:color w:val="000000"/>
          <w:lang w:val="ru-RU"/>
        </w:rPr>
      </w:pPr>
      <w:r w:rsidRPr="008B0818">
        <w:rPr>
          <w:rFonts w:cs="Arial"/>
          <w:color w:val="000000"/>
          <w:lang w:val="ru-RU"/>
        </w:rPr>
        <w:t xml:space="preserve">Избор најповољније понуде ће се извршити применом критеријума </w:t>
      </w:r>
      <w:r w:rsidRPr="008B0818">
        <w:rPr>
          <w:rFonts w:cs="Arial"/>
          <w:b/>
          <w:color w:val="000000"/>
          <w:lang w:val="ru-RU"/>
        </w:rPr>
        <w:t>„Најнижа понуђена цена“.</w:t>
      </w:r>
    </w:p>
    <w:p w:rsidR="00670AA4" w:rsidRPr="008B0818" w:rsidRDefault="00670AA4" w:rsidP="00670AA4">
      <w:pPr>
        <w:tabs>
          <w:tab w:val="left" w:pos="1134"/>
        </w:tabs>
        <w:spacing w:before="0"/>
        <w:rPr>
          <w:rFonts w:cs="Arial"/>
          <w:color w:val="000000"/>
          <w:lang w:val="ru-RU"/>
        </w:rPr>
      </w:pPr>
      <w:r w:rsidRPr="008B0818">
        <w:rPr>
          <w:rFonts w:cs="Arial"/>
          <w:color w:val="000000"/>
          <w:lang w:val="ru-RU"/>
        </w:rPr>
        <w:t>Критеријум за оцењивање понуда</w:t>
      </w:r>
      <w:r w:rsidRPr="008B0818">
        <w:rPr>
          <w:rFonts w:cs="Arial"/>
          <w:b/>
          <w:color w:val="000000"/>
          <w:lang w:val="ru-RU"/>
        </w:rPr>
        <w:t xml:space="preserve"> Најнижа понуђена цена, </w:t>
      </w:r>
      <w:r w:rsidRPr="008B0818">
        <w:rPr>
          <w:rFonts w:cs="Arial"/>
          <w:color w:val="000000"/>
          <w:lang w:val="ru-RU"/>
        </w:rPr>
        <w:t>заснива се на понуђеној цени</w:t>
      </w:r>
      <w:r w:rsidRPr="008B0818">
        <w:rPr>
          <w:rFonts w:cs="Arial"/>
          <w:color w:val="000000"/>
          <w:lang w:val="sr-Cyrl-CS"/>
        </w:rPr>
        <w:t xml:space="preserve"> као једином критеријуму</w:t>
      </w:r>
      <w:r w:rsidRPr="008B0818">
        <w:rPr>
          <w:rFonts w:cs="Arial"/>
          <w:color w:val="000000"/>
          <w:lang w:val="ru-RU"/>
        </w:rPr>
        <w:t>.</w:t>
      </w:r>
    </w:p>
    <w:p w:rsidR="00670AA4" w:rsidRPr="008B0818" w:rsidRDefault="00670AA4" w:rsidP="00670AA4">
      <w:pPr>
        <w:rPr>
          <w:rFonts w:cs="Arial"/>
        </w:rPr>
      </w:pPr>
      <w:r w:rsidRPr="008B0818">
        <w:rPr>
          <w:rFonts w:cs="Arial"/>
          <w:lang w:val="sr-Cyrl-RS"/>
        </w:rPr>
        <w:t>У</w:t>
      </w:r>
      <w:r w:rsidRPr="008B0818">
        <w:rPr>
          <w:rFonts w:cs="Arial"/>
        </w:rPr>
        <w:t xml:space="preserve">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670AA4" w:rsidRPr="008B0818" w:rsidRDefault="00670AA4" w:rsidP="00670AA4">
      <w:pPr>
        <w:rPr>
          <w:rFonts w:cs="Arial"/>
        </w:rPr>
      </w:pPr>
      <w:proofErr w:type="gramStart"/>
      <w:r w:rsidRPr="008B0818">
        <w:rPr>
          <w:rFonts w:cs="Arial"/>
        </w:rPr>
        <w:t>У понуђену цену страног понуђача урачунавају се и царинске дажбине.</w:t>
      </w:r>
      <w:proofErr w:type="gramEnd"/>
    </w:p>
    <w:p w:rsidR="00670AA4" w:rsidRPr="008B0818" w:rsidRDefault="00670AA4" w:rsidP="00670AA4">
      <w:pPr>
        <w:rPr>
          <w:rFonts w:cs="Arial"/>
        </w:rPr>
      </w:pPr>
      <w:proofErr w:type="gramStart"/>
      <w:r w:rsidRPr="008B0818">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670AA4" w:rsidRPr="008B0818" w:rsidRDefault="00670AA4" w:rsidP="00670AA4">
      <w:pPr>
        <w:rPr>
          <w:rFonts w:cs="Arial"/>
        </w:rPr>
      </w:pPr>
      <w:proofErr w:type="gramStart"/>
      <w:r w:rsidRPr="008B0818">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8B0818">
        <w:rPr>
          <w:rFonts w:cs="Arial"/>
        </w:rPr>
        <w:t xml:space="preserve"> </w:t>
      </w:r>
      <w:proofErr w:type="gramStart"/>
      <w:r w:rsidRPr="008B0818">
        <w:rPr>
          <w:rFonts w:cs="Arial"/>
        </w:rPr>
        <w:t>ЗЈН).</w:t>
      </w:r>
      <w:proofErr w:type="gramEnd"/>
    </w:p>
    <w:p w:rsidR="00670AA4" w:rsidRPr="008B0818" w:rsidRDefault="00670AA4" w:rsidP="00670AA4">
      <w:pPr>
        <w:rPr>
          <w:rFonts w:cs="Arial"/>
        </w:rPr>
      </w:pPr>
      <w:proofErr w:type="gramStart"/>
      <w:r w:rsidRPr="008B0818">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w:t>
      </w:r>
      <w:proofErr w:type="gramEnd"/>
      <w:r w:rsidRPr="008B0818">
        <w:rPr>
          <w:rFonts w:cs="Arial"/>
        </w:rPr>
        <w:t xml:space="preserve"> </w:t>
      </w:r>
      <w:proofErr w:type="gramStart"/>
      <w:r w:rsidRPr="008B0818">
        <w:rPr>
          <w:rFonts w:cs="Arial"/>
        </w:rPr>
        <w:t>ЗЈН).</w:t>
      </w:r>
      <w:proofErr w:type="gramEnd"/>
    </w:p>
    <w:p w:rsidR="00670AA4" w:rsidRPr="008B0818" w:rsidRDefault="00670AA4" w:rsidP="00670AA4">
      <w:pPr>
        <w:rPr>
          <w:rFonts w:cs="Arial"/>
        </w:rPr>
      </w:pPr>
      <w:proofErr w:type="gramStart"/>
      <w:r w:rsidRPr="008B0818">
        <w:rPr>
          <w:rFonts w:cs="Arial"/>
        </w:rPr>
        <w:t>Предност дата за домаће понуђаче и добра домаћег порекла (члан 86.</w:t>
      </w:r>
      <w:proofErr w:type="gramEnd"/>
      <w:r w:rsidRPr="008B0818">
        <w:rPr>
          <w:rFonts w:cs="Arial"/>
        </w:rPr>
        <w:t xml:space="preserve">  </w:t>
      </w:r>
      <w:proofErr w:type="gramStart"/>
      <w:r w:rsidRPr="008B0818">
        <w:rPr>
          <w:rFonts w:cs="Arial"/>
        </w:rPr>
        <w:t>став</w:t>
      </w:r>
      <w:proofErr w:type="gramEnd"/>
      <w:r w:rsidRPr="008B0818">
        <w:rPr>
          <w:rFonts w:cs="Arial"/>
        </w:rPr>
        <w:t xml:space="preserve"> 1. </w:t>
      </w:r>
      <w:proofErr w:type="gramStart"/>
      <w:r w:rsidRPr="008B0818">
        <w:rPr>
          <w:rFonts w:cs="Arial"/>
        </w:rPr>
        <w:t>до</w:t>
      </w:r>
      <w:proofErr w:type="gramEnd"/>
      <w:r w:rsidRPr="008B0818">
        <w:rPr>
          <w:rFonts w:cs="Arial"/>
        </w:rPr>
        <w:t xml:space="preserve"> 4. </w:t>
      </w:r>
      <w:proofErr w:type="gramStart"/>
      <w:r w:rsidRPr="008B0818">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70AA4" w:rsidRPr="008B0818" w:rsidRDefault="00670AA4" w:rsidP="00670AA4">
      <w:pPr>
        <w:rPr>
          <w:rFonts w:cs="Arial"/>
        </w:rPr>
      </w:pPr>
      <w:proofErr w:type="gramStart"/>
      <w:r w:rsidRPr="008B0818">
        <w:rPr>
          <w:rFonts w:cs="Arial"/>
        </w:rPr>
        <w:t>Предност дата за домаће понуђаче и добра домаћег порекла (члан 86. став 1. до 4.</w:t>
      </w:r>
      <w:proofErr w:type="gramEnd"/>
      <w:r w:rsidRPr="008B0818">
        <w:rPr>
          <w:rFonts w:cs="Arial"/>
        </w:rPr>
        <w:t xml:space="preserve"> </w:t>
      </w:r>
      <w:proofErr w:type="gramStart"/>
      <w:r w:rsidRPr="008B0818">
        <w:rPr>
          <w:rFonts w:cs="Arial"/>
        </w:rPr>
        <w:t xml:space="preserve">ЗЈН) у поступцима јавних набавки у којима учествују </w:t>
      </w:r>
      <w:r w:rsidRPr="008B081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670AA4" w:rsidRPr="008B0818" w:rsidRDefault="00670AA4" w:rsidP="00670AA4">
      <w:pPr>
        <w:tabs>
          <w:tab w:val="left" w:pos="567"/>
        </w:tabs>
        <w:spacing w:before="0"/>
        <w:rPr>
          <w:rFonts w:cs="Arial"/>
          <w:color w:val="FF0000"/>
        </w:rPr>
      </w:pPr>
    </w:p>
    <w:p w:rsidR="00670AA4" w:rsidRPr="008B0818" w:rsidRDefault="00670AA4" w:rsidP="00670AA4">
      <w:pPr>
        <w:spacing w:before="0"/>
        <w:ind w:left="709" w:hanging="709"/>
        <w:outlineLvl w:val="0"/>
        <w:rPr>
          <w:b/>
          <w:lang w:val="sr-Cyrl-RS" w:eastAsia="ar-SA"/>
        </w:rPr>
      </w:pPr>
      <w:bookmarkStart w:id="192" w:name="_Toc441651548"/>
      <w:bookmarkStart w:id="193" w:name="_Toc442559886"/>
      <w:r w:rsidRPr="008B0818">
        <w:rPr>
          <w:b/>
          <w:lang w:eastAsia="ar-SA"/>
        </w:rPr>
        <w:t xml:space="preserve">5.1. </w:t>
      </w:r>
      <w:bookmarkEnd w:id="192"/>
      <w:bookmarkEnd w:id="193"/>
      <w:r w:rsidRPr="008B0818">
        <w:rPr>
          <w:rFonts w:eastAsia="TimesNewRomanPSMT" w:cs="Arial"/>
          <w:b/>
          <w:bCs/>
          <w:iCs/>
          <w:color w:val="000000"/>
          <w:lang w:val="sr-Cyrl-CS" w:eastAsia="ar-SA"/>
        </w:rPr>
        <w:t xml:space="preserve">Елементи критеријума односно начин на основу којих ће наручилац </w:t>
      </w:r>
      <w:r w:rsidRPr="008B0818">
        <w:rPr>
          <w:rFonts w:eastAsia="TimesNewRomanPSMT" w:cs="Arial"/>
          <w:b/>
          <w:bCs/>
          <w:iCs/>
          <w:lang w:val="sr-Cyrl-CS" w:eastAsia="ar-SA"/>
        </w:rPr>
        <w:t>извршити доделу уговора у ситуацији када постоје две или више понуда са истом понуђеном ценом:</w:t>
      </w:r>
    </w:p>
    <w:p w:rsidR="00670AA4" w:rsidRPr="008B0818" w:rsidRDefault="00670AA4" w:rsidP="00670AA4">
      <w:pPr>
        <w:spacing w:before="0"/>
        <w:rPr>
          <w:rFonts w:eastAsia="Calibri" w:cs="Arial"/>
          <w:lang w:val="sr-Cyrl-RS"/>
        </w:rPr>
      </w:pPr>
    </w:p>
    <w:p w:rsidR="00670AA4" w:rsidRPr="008B0818" w:rsidRDefault="00670AA4" w:rsidP="00670AA4">
      <w:pPr>
        <w:spacing w:before="0"/>
        <w:rPr>
          <w:rFonts w:cs="Arial"/>
          <w:lang w:val="sr-Cyrl-RS"/>
        </w:rPr>
      </w:pPr>
      <w:proofErr w:type="gramStart"/>
      <w:r w:rsidRPr="008B0818">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8B0818">
        <w:rPr>
          <w:rFonts w:cs="Arial"/>
          <w:lang w:val="sr-Cyrl-RS"/>
        </w:rPr>
        <w:t>дужи гарантни рок</w:t>
      </w:r>
      <w:r w:rsidRPr="008B0818">
        <w:rPr>
          <w:rFonts w:cs="Arial"/>
        </w:rPr>
        <w:t>.</w:t>
      </w:r>
      <w:proofErr w:type="gramEnd"/>
      <w:r w:rsidRPr="008B0818">
        <w:rPr>
          <w:rFonts w:cs="Arial"/>
          <w:lang w:val="sr-Cyrl-RS"/>
        </w:rPr>
        <w:t xml:space="preserve">  </w:t>
      </w:r>
      <w:proofErr w:type="gramStart"/>
      <w:r w:rsidRPr="008B0818">
        <w:rPr>
          <w:rFonts w:cs="Arial"/>
        </w:rPr>
        <w:t xml:space="preserve">Уколико ни после примене резервних критеријума не буде могуће </w:t>
      </w:r>
      <w:r w:rsidRPr="008B0818">
        <w:rPr>
          <w:rFonts w:cs="Arial"/>
          <w:lang w:val="sr-Cyrl-RS"/>
        </w:rPr>
        <w:t>извршити рангирање</w:t>
      </w:r>
      <w:r w:rsidRPr="008B0818">
        <w:rPr>
          <w:rFonts w:cs="Arial"/>
        </w:rPr>
        <w:t xml:space="preserve"> понуд</w:t>
      </w:r>
      <w:r w:rsidRPr="008B0818">
        <w:rPr>
          <w:rFonts w:cs="Arial"/>
          <w:lang w:val="sr-Cyrl-RS"/>
        </w:rPr>
        <w:t>а</w:t>
      </w:r>
      <w:r w:rsidRPr="008B0818">
        <w:rPr>
          <w:rFonts w:cs="Arial"/>
        </w:rPr>
        <w:t>, повољнија понуда биће изабрана путем жреба.</w:t>
      </w:r>
      <w:proofErr w:type="gramEnd"/>
    </w:p>
    <w:p w:rsidR="00670AA4" w:rsidRPr="008B0818" w:rsidRDefault="00670AA4" w:rsidP="00670AA4">
      <w:pPr>
        <w:spacing w:before="0"/>
        <w:jc w:val="left"/>
        <w:rPr>
          <w:rFonts w:cs="Arial"/>
          <w:lang w:val="sr-Cyrl-RS"/>
        </w:rPr>
      </w:pPr>
    </w:p>
    <w:p w:rsidR="00E21078" w:rsidRPr="00670AA4" w:rsidRDefault="00670AA4" w:rsidP="00E21078">
      <w:pPr>
        <w:spacing w:before="0"/>
        <w:rPr>
          <w:rFonts w:eastAsia="Arial Unicode MS" w:cs="Arial"/>
          <w:b/>
          <w:kern w:val="2"/>
        </w:rPr>
      </w:pPr>
      <w:proofErr w:type="gramStart"/>
      <w:r w:rsidRPr="008B0818">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B0818">
        <w:rPr>
          <w:rFonts w:cs="Arial"/>
          <w:lang w:val="sr-Cyrl-RS"/>
        </w:rPr>
        <w:t>н</w:t>
      </w:r>
      <w:r w:rsidRPr="008B0818">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8B0818">
        <w:rPr>
          <w:rFonts w:cs="Arial"/>
          <w:lang w:val="sr-Cyrl-RS"/>
        </w:rPr>
        <w:t xml:space="preserve"> Понуди </w:t>
      </w:r>
      <w:r w:rsidRPr="008B0818">
        <w:rPr>
          <w:rFonts w:cs="Arial"/>
        </w:rPr>
        <w:t>Понуђач</w:t>
      </w:r>
      <w:r w:rsidRPr="008B0818">
        <w:rPr>
          <w:rFonts w:cs="Arial"/>
          <w:lang w:val="sr-Cyrl-RS"/>
        </w:rPr>
        <w:t>а</w:t>
      </w:r>
      <w:r w:rsidRPr="008B0818">
        <w:rPr>
          <w:rFonts w:cs="Arial"/>
        </w:rPr>
        <w:t xml:space="preserve"> чији назив буде на извученом папиру биће додељен </w:t>
      </w:r>
      <w:r w:rsidRPr="008B0818">
        <w:rPr>
          <w:rFonts w:cs="Arial"/>
          <w:lang w:val="sr-Cyrl-RS"/>
        </w:rPr>
        <w:t>повољнији ранг</w:t>
      </w:r>
      <w:r w:rsidRPr="008B0818">
        <w:rPr>
          <w:rFonts w:cs="Arial"/>
        </w:rPr>
        <w:t>.</w:t>
      </w:r>
      <w:r w:rsidRPr="008B0818">
        <w:rPr>
          <w:rFonts w:cs="Arial"/>
          <w:lang w:val="sr-Cyrl-RS"/>
        </w:rPr>
        <w:t xml:space="preserve"> О извршеном жребању сачињава се записник који потписују представници наручиоца и присутних понуђача.</w:t>
      </w:r>
      <w:r w:rsidRPr="008B0818">
        <w:rPr>
          <w:rFonts w:eastAsia="Arial Unicode MS" w:cs="Arial"/>
          <w:b/>
          <w:kern w:val="2"/>
        </w:rPr>
        <w:t xml:space="preserve">                              </w:t>
      </w:r>
    </w:p>
    <w:bookmarkEnd w:id="187"/>
    <w:bookmarkEnd w:id="188"/>
    <w:bookmarkEnd w:id="189"/>
    <w:bookmarkEnd w:id="190"/>
    <w:bookmarkEnd w:id="191"/>
    <w:p w:rsidR="00E21078" w:rsidRDefault="00E21078" w:rsidP="00FC10C1">
      <w:pPr>
        <w:pStyle w:val="KDParagraf"/>
        <w:spacing w:before="0"/>
        <w:rPr>
          <w:rFonts w:eastAsia="Arial Unicode MS"/>
          <w:lang w:val="sr-Cyrl-RS"/>
        </w:rPr>
      </w:pPr>
    </w:p>
    <w:p w:rsidR="004777EA" w:rsidRPr="004777EA" w:rsidRDefault="004777EA" w:rsidP="004941C9">
      <w:pPr>
        <w:pStyle w:val="KDParagraf"/>
        <w:spacing w:before="0"/>
        <w:jc w:val="center"/>
        <w:rPr>
          <w:rFonts w:cs="Arial"/>
          <w:b/>
          <w:lang w:val="ru-RU"/>
        </w:rPr>
      </w:pPr>
      <w:r w:rsidRPr="004777EA">
        <w:rPr>
          <w:rFonts w:cs="Arial"/>
          <w:b/>
          <w:lang w:val="ru-RU"/>
        </w:rPr>
        <w:lastRenderedPageBreak/>
        <w:t>6. 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Pr="008501D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E47C2E" w:rsidRDefault="004B6465" w:rsidP="004B6465">
      <w:pPr>
        <w:pStyle w:val="KDPodnaslov2"/>
        <w:numPr>
          <w:ilvl w:val="1"/>
          <w:numId w:val="1"/>
        </w:numPr>
        <w:spacing w:before="0"/>
        <w:jc w:val="both"/>
        <w:rPr>
          <w:rFonts w:cs="Arial"/>
        </w:rPr>
      </w:pPr>
      <w:bookmarkStart w:id="194" w:name="_Toc441651577"/>
      <w:bookmarkStart w:id="195" w:name="_Toc442559888"/>
      <w:r w:rsidRPr="00E47C2E">
        <w:rPr>
          <w:rFonts w:cs="Arial"/>
        </w:rPr>
        <w:t>Језик на којем понуда мора бити састављена</w:t>
      </w:r>
      <w:bookmarkEnd w:id="194"/>
      <w:bookmarkEnd w:id="195"/>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4941C9" w:rsidRDefault="004B6465" w:rsidP="004941C9">
      <w:pPr>
        <w:pStyle w:val="KDKomentar"/>
        <w:spacing w:before="0"/>
        <w:rPr>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E7E53">
        <w:rPr>
          <w:rStyle w:val="StyleArial"/>
          <w:rFonts w:cs="Arial"/>
          <w:i w:val="0"/>
          <w:color w:val="auto"/>
          <w:sz w:val="22"/>
          <w:szCs w:val="22"/>
          <w:lang w:val="en-US"/>
        </w:rPr>
        <w:t>.</w:t>
      </w:r>
    </w:p>
    <w:p w:rsidR="004B6465" w:rsidRPr="00E47C2E" w:rsidRDefault="004B6465" w:rsidP="004B6465">
      <w:pPr>
        <w:pStyle w:val="KDPodnaslov2"/>
        <w:numPr>
          <w:ilvl w:val="1"/>
          <w:numId w:val="1"/>
        </w:numPr>
        <w:spacing w:before="0"/>
        <w:jc w:val="both"/>
        <w:rPr>
          <w:rFonts w:cs="Arial"/>
        </w:rPr>
      </w:pPr>
      <w:bookmarkStart w:id="196" w:name="_Toc441651578"/>
      <w:bookmarkStart w:id="197" w:name="_Toc442559889"/>
      <w:r w:rsidRPr="00E47C2E">
        <w:rPr>
          <w:rFonts w:cs="Arial"/>
        </w:rPr>
        <w:t>Начин састављања и подношења понуде</w:t>
      </w:r>
      <w:bookmarkEnd w:id="196"/>
      <w:bookmarkEnd w:id="197"/>
    </w:p>
    <w:p w:rsidR="00F057B3" w:rsidRPr="00F057B3" w:rsidRDefault="00F057B3" w:rsidP="00F057B3">
      <w:pPr>
        <w:pStyle w:val="KDParagraf"/>
        <w:spacing w:before="0"/>
        <w:rPr>
          <w:rFonts w:cs="Arial"/>
          <w:lang w:val="ru-RU"/>
        </w:rPr>
      </w:pPr>
      <w:r w:rsidRPr="00F057B3">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057B3" w:rsidRPr="00F057B3" w:rsidRDefault="00F057B3" w:rsidP="00F057B3">
      <w:pPr>
        <w:pStyle w:val="KDParagraf"/>
        <w:spacing w:before="0"/>
        <w:rPr>
          <w:rFonts w:cs="Arial"/>
          <w:lang w:val="ru-RU"/>
        </w:rPr>
      </w:pPr>
      <w:r w:rsidRPr="00F057B3">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057B3" w:rsidRPr="00F057B3" w:rsidRDefault="00F057B3" w:rsidP="00F057B3">
      <w:pPr>
        <w:pStyle w:val="KDParagraf"/>
        <w:spacing w:before="0"/>
        <w:rPr>
          <w:rFonts w:cs="Arial"/>
          <w:lang w:val="ru-RU"/>
        </w:rPr>
      </w:pPr>
      <w:r w:rsidRPr="00F057B3">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F057B3" w:rsidRPr="00F057B3" w:rsidRDefault="00F057B3" w:rsidP="00F057B3">
      <w:pPr>
        <w:pStyle w:val="KDParagraf"/>
        <w:spacing w:before="0"/>
        <w:rPr>
          <w:rFonts w:cs="Arial"/>
          <w:lang w:val="ru-RU"/>
        </w:rPr>
      </w:pPr>
      <w:r w:rsidRPr="00F057B3">
        <w:rPr>
          <w:rFonts w:cs="Arial"/>
          <w:lang w:val="ru-RU"/>
        </w:rPr>
        <w:t>Препоручује се да се докази који се достављају уз понуду, а који због своје важности не смеју бити оштећени, означени бројем,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057B3" w:rsidRPr="0062766D" w:rsidRDefault="00F057B3" w:rsidP="00CF0AAF">
      <w:pPr>
        <w:pStyle w:val="BodyText"/>
        <w:spacing w:before="0"/>
        <w:rPr>
          <w:rFonts w:cs="Arial"/>
          <w:sz w:val="22"/>
          <w:szCs w:val="22"/>
          <w:lang w:val="sr-Cyrl-RS"/>
        </w:rPr>
      </w:pPr>
      <w:r w:rsidRPr="0062766D">
        <w:rPr>
          <w:rFonts w:cs="Arial"/>
          <w:sz w:val="22"/>
          <w:szCs w:val="22"/>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62766D">
        <w:rPr>
          <w:rFonts w:cs="Arial"/>
          <w:b/>
          <w:sz w:val="22"/>
          <w:szCs w:val="22"/>
          <w:lang w:val="ru-RU"/>
        </w:rPr>
        <w:t>Јавно преду</w:t>
      </w:r>
      <w:r w:rsidR="0062766D" w:rsidRPr="0062766D">
        <w:rPr>
          <w:rFonts w:cs="Arial"/>
          <w:b/>
          <w:sz w:val="22"/>
          <w:szCs w:val="22"/>
          <w:lang w:val="ru-RU"/>
        </w:rPr>
        <w:t>зеће</w:t>
      </w:r>
      <w:r w:rsidR="0062766D">
        <w:rPr>
          <w:rFonts w:cs="Arial"/>
          <w:sz w:val="22"/>
          <w:szCs w:val="22"/>
          <w:lang w:val="ru-RU"/>
        </w:rPr>
        <w:t xml:space="preserve">   </w:t>
      </w:r>
      <w:r w:rsidR="0062766D" w:rsidRPr="0062766D">
        <w:rPr>
          <w:rFonts w:cs="Arial"/>
          <w:b/>
          <w:sz w:val="22"/>
          <w:szCs w:val="22"/>
          <w:lang w:val="ru-RU"/>
        </w:rPr>
        <w:t>„Електропривреда Србије“</w:t>
      </w:r>
      <w:r w:rsidRPr="0062766D">
        <w:rPr>
          <w:rFonts w:cs="Arial"/>
          <w:sz w:val="22"/>
          <w:szCs w:val="22"/>
          <w:lang w:val="ru-RU"/>
        </w:rPr>
        <w:t xml:space="preserve"> </w:t>
      </w:r>
      <w:r w:rsidRPr="0062766D">
        <w:rPr>
          <w:rFonts w:cs="Arial"/>
          <w:b/>
          <w:sz w:val="22"/>
          <w:szCs w:val="22"/>
          <w:lang w:val="ru-RU"/>
        </w:rPr>
        <w:t xml:space="preserve">огранак ТЕНТ, 11500 Обреновац, Богољуба Урошевића-Црног број </w:t>
      </w:r>
      <w:r w:rsidR="00F573C1">
        <w:rPr>
          <w:rFonts w:cs="Arial"/>
          <w:b/>
          <w:sz w:val="22"/>
          <w:szCs w:val="22"/>
          <w:lang w:val="ru-RU"/>
        </w:rPr>
        <w:t>44</w:t>
      </w:r>
      <w:r w:rsidRPr="0062766D">
        <w:rPr>
          <w:rFonts w:cs="Arial"/>
          <w:b/>
          <w:sz w:val="22"/>
          <w:szCs w:val="22"/>
          <w:lang w:val="ru-RU"/>
        </w:rPr>
        <w:t>, писарница - са назнаком: „Понуда за јавну набавку:</w:t>
      </w:r>
      <w:r w:rsidRPr="0062766D">
        <w:rPr>
          <w:rFonts w:cs="Arial"/>
          <w:sz w:val="22"/>
          <w:szCs w:val="22"/>
          <w:lang w:val="ru-RU"/>
        </w:rPr>
        <w:t xml:space="preserve"> </w:t>
      </w:r>
      <w:r w:rsidR="00CF0AAF" w:rsidRPr="0062766D">
        <w:rPr>
          <w:rFonts w:cs="Arial"/>
          <w:b/>
          <w:bCs/>
          <w:sz w:val="22"/>
          <w:szCs w:val="22"/>
          <w:lang w:val="sr-Cyrl-RS"/>
        </w:rPr>
        <w:t xml:space="preserve"> </w:t>
      </w:r>
      <w:r w:rsidR="0062766D">
        <w:rPr>
          <w:rFonts w:cs="Arial"/>
          <w:b/>
          <w:bCs/>
          <w:sz w:val="22"/>
          <w:szCs w:val="22"/>
          <w:lang w:val="sr-Cyrl-RS"/>
        </w:rPr>
        <w:t>Баждарење тахографа</w:t>
      </w:r>
      <w:r w:rsidR="00CF0AAF" w:rsidRPr="0062766D">
        <w:rPr>
          <w:rFonts w:cs="Arial"/>
          <w:b/>
          <w:bCs/>
          <w:sz w:val="22"/>
          <w:szCs w:val="22"/>
          <w:lang w:val="sr-Cyrl-RS"/>
        </w:rPr>
        <w:t xml:space="preserve"> </w:t>
      </w:r>
      <w:r w:rsidR="00CF0AAF" w:rsidRPr="0062766D">
        <w:rPr>
          <w:rFonts w:cs="Arial"/>
          <w:b/>
          <w:sz w:val="22"/>
          <w:szCs w:val="22"/>
          <w:lang w:val="ru-RU"/>
        </w:rPr>
        <w:t xml:space="preserve">ЈН бр. </w:t>
      </w:r>
      <w:r w:rsidR="0062766D">
        <w:rPr>
          <w:rFonts w:cs="Arial"/>
          <w:b/>
          <w:sz w:val="22"/>
          <w:szCs w:val="22"/>
          <w:lang w:val="ru-RU"/>
        </w:rPr>
        <w:t>2741/2019 (3000/1183</w:t>
      </w:r>
      <w:r w:rsidR="00F7359A" w:rsidRPr="0062766D">
        <w:rPr>
          <w:rFonts w:cs="Arial"/>
          <w:b/>
          <w:sz w:val="22"/>
          <w:szCs w:val="22"/>
          <w:lang w:val="ru-RU"/>
        </w:rPr>
        <w:t>/2019)</w:t>
      </w:r>
      <w:r w:rsidRPr="0062766D">
        <w:rPr>
          <w:rFonts w:cs="Arial"/>
          <w:sz w:val="22"/>
          <w:szCs w:val="22"/>
          <w:lang w:val="ru-RU"/>
        </w:rPr>
        <w:t xml:space="preserve">- НЕ ОТВАРАТИ“. </w:t>
      </w:r>
    </w:p>
    <w:p w:rsidR="00F057B3" w:rsidRPr="0062766D" w:rsidRDefault="00F057B3" w:rsidP="004941C9">
      <w:pPr>
        <w:spacing w:before="0"/>
        <w:rPr>
          <w:rFonts w:cs="Arial"/>
          <w:lang w:val="sr-Cyrl-CS" w:eastAsia="sr-Latn-CS"/>
        </w:rPr>
      </w:pPr>
      <w:r w:rsidRPr="0062766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004941C9" w:rsidRPr="0062766D">
        <w:rPr>
          <w:rFonts w:cs="Arial"/>
          <w:lang w:val="sr-Cyrl-CS" w:eastAsia="sr-Latn-CS"/>
        </w:rPr>
        <w:t xml:space="preserve"> </w:t>
      </w:r>
    </w:p>
    <w:p w:rsidR="00B523EC" w:rsidRPr="0062766D" w:rsidRDefault="00B523EC" w:rsidP="004941C9">
      <w:pPr>
        <w:spacing w:before="0"/>
        <w:rPr>
          <w:rFonts w:cs="Arial"/>
          <w:lang w:val="sr-Latn-RS" w:eastAsia="sr-Latn-CS"/>
        </w:rPr>
      </w:pPr>
      <w:r w:rsidRPr="0062766D">
        <w:rPr>
          <w:rFonts w:cs="Arial"/>
          <w:lang w:val="sr-Latn-RS" w:eastAsia="sr-Latn-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p>
    <w:p w:rsidR="00F057B3" w:rsidRPr="00F057B3" w:rsidRDefault="00F057B3" w:rsidP="00F057B3">
      <w:pPr>
        <w:pStyle w:val="KDParagraf"/>
        <w:spacing w:before="0"/>
        <w:rPr>
          <w:rFonts w:cs="Arial"/>
          <w:lang w:val="ru-RU"/>
        </w:rPr>
      </w:pPr>
      <w:r w:rsidRPr="00F057B3">
        <w:rPr>
          <w:rFonts w:cs="Arial"/>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p>
    <w:p w:rsidR="00F057B3" w:rsidRDefault="00F057B3" w:rsidP="00F057B3">
      <w:pPr>
        <w:pStyle w:val="KDParagraf"/>
        <w:spacing w:before="0"/>
        <w:rPr>
          <w:rFonts w:cs="Arial"/>
        </w:rPr>
      </w:pPr>
      <w:r w:rsidRPr="00F057B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од стране сваког понуђача из групе понуђача.</w:t>
      </w:r>
    </w:p>
    <w:p w:rsidR="001979D8" w:rsidRPr="001979D8" w:rsidRDefault="001979D8" w:rsidP="00F057B3">
      <w:pPr>
        <w:pStyle w:val="KDParagraf"/>
        <w:spacing w:before="0"/>
        <w:rPr>
          <w:rFonts w:cs="Arial"/>
        </w:rPr>
      </w:pPr>
    </w:p>
    <w:p w:rsidR="00F057B3" w:rsidRPr="00F057B3" w:rsidRDefault="00F057B3" w:rsidP="00F057B3">
      <w:pPr>
        <w:pStyle w:val="KDParagraf"/>
        <w:spacing w:before="0"/>
        <w:rPr>
          <w:rFonts w:cs="Arial"/>
          <w:lang w:val="ru-RU"/>
        </w:rPr>
      </w:pPr>
      <w:r w:rsidRPr="00F057B3">
        <w:rPr>
          <w:rFonts w:cs="Arial"/>
          <w:lang w:val="ru-RU"/>
        </w:rPr>
        <w:lastRenderedPageBreak/>
        <w:t xml:space="preserve">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4E3569" w:rsidRDefault="00F057B3" w:rsidP="00F057B3">
      <w:pPr>
        <w:pStyle w:val="KDParagraf"/>
        <w:spacing w:before="0"/>
        <w:rPr>
          <w:rFonts w:cs="Arial"/>
        </w:rPr>
      </w:pPr>
      <w:r w:rsidRPr="00F057B3">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w:t>
      </w:r>
      <w:r w:rsidR="001979D8">
        <w:rPr>
          <w:rFonts w:cs="Arial"/>
          <w:lang w:val="ru-RU"/>
        </w:rPr>
        <w:t>је су потписале образац понуде</w:t>
      </w:r>
      <w:r w:rsidRPr="00F057B3">
        <w:rPr>
          <w:rFonts w:cs="Arial"/>
          <w:lang w:val="ru-RU"/>
        </w:rPr>
        <w:t>.</w:t>
      </w:r>
    </w:p>
    <w:p w:rsidR="001979D8" w:rsidRPr="001979D8" w:rsidRDefault="001979D8" w:rsidP="00F057B3">
      <w:pPr>
        <w:pStyle w:val="KDParagraf"/>
        <w:spacing w:before="0"/>
        <w:rPr>
          <w:rFonts w:cs="Arial"/>
        </w:rPr>
      </w:pPr>
    </w:p>
    <w:p w:rsidR="004B6465" w:rsidRDefault="004B6465" w:rsidP="004B6465">
      <w:pPr>
        <w:pStyle w:val="KDPodnaslov2"/>
        <w:numPr>
          <w:ilvl w:val="1"/>
          <w:numId w:val="1"/>
        </w:numPr>
        <w:spacing w:before="0"/>
        <w:jc w:val="both"/>
        <w:rPr>
          <w:rFonts w:cs="Arial"/>
          <w:lang w:val="sr-Cyrl-RS"/>
        </w:rPr>
      </w:pPr>
      <w:bookmarkStart w:id="198" w:name="_Toc441651579"/>
      <w:bookmarkStart w:id="199" w:name="_Toc442559890"/>
      <w:r w:rsidRPr="00E47C2E">
        <w:rPr>
          <w:rFonts w:cs="Arial"/>
        </w:rPr>
        <w:t>Обавезна садржина понуде</w:t>
      </w:r>
      <w:bookmarkEnd w:id="198"/>
      <w:bookmarkEnd w:id="199"/>
    </w:p>
    <w:p w:rsidR="0062766D" w:rsidRDefault="0062766D" w:rsidP="0062766D">
      <w:pPr>
        <w:rPr>
          <w:lang w:val="sr-Cyrl-RS"/>
        </w:rPr>
      </w:pPr>
      <w:r w:rsidRPr="0062766D">
        <w:rPr>
          <w:lang w:val="sr-Cyrl-RS"/>
        </w:rPr>
        <w:t>Садржину понуде, поред Обрасца понуде, чине и сви остали докази из чл. 75. Закона о јавним набавкама, предвиђени чл. 77. Закона, који су наведени у конкурсној документацији, као и сви тра</w:t>
      </w:r>
      <w:r w:rsidR="001979D8">
        <w:rPr>
          <w:lang w:val="sr-Cyrl-RS"/>
        </w:rPr>
        <w:t>жени прилози и изјаве (попуњени</w:t>
      </w:r>
      <w:r w:rsidR="001979D8">
        <w:t xml:space="preserve"> </w:t>
      </w:r>
      <w:r w:rsidR="001979D8">
        <w:rPr>
          <w:lang w:val="sr-Cyrl-RS"/>
        </w:rPr>
        <w:t>и</w:t>
      </w:r>
      <w:r w:rsidRPr="0062766D">
        <w:rPr>
          <w:lang w:val="sr-Cyrl-RS"/>
        </w:rPr>
        <w:t xml:space="preserve"> потписани) на начин предвиђен следећим ставом ове тачке:</w:t>
      </w:r>
    </w:p>
    <w:p w:rsidR="0062766D" w:rsidRPr="00AF1BDE" w:rsidRDefault="0062766D" w:rsidP="0062766D">
      <w:pPr>
        <w:pStyle w:val="KDNabrajanje"/>
        <w:spacing w:before="0"/>
        <w:rPr>
          <w:rFonts w:cs="Arial"/>
        </w:rPr>
      </w:pPr>
      <w:r w:rsidRPr="00AF1BDE">
        <w:rPr>
          <w:rFonts w:cs="Arial"/>
        </w:rPr>
        <w:t>Образац понуде</w:t>
      </w:r>
      <w:r w:rsidRPr="00AF1BDE">
        <w:rPr>
          <w:rFonts w:cs="Arial"/>
          <w:lang w:val="sr-Cyrl-RS"/>
        </w:rPr>
        <w:t>;</w:t>
      </w:r>
      <w:r w:rsidRPr="00AF1BDE">
        <w:rPr>
          <w:rFonts w:cs="Arial"/>
        </w:rPr>
        <w:t xml:space="preserve"> </w:t>
      </w:r>
    </w:p>
    <w:p w:rsidR="0062766D" w:rsidRPr="00AF1BDE" w:rsidRDefault="0062766D" w:rsidP="0062766D">
      <w:pPr>
        <w:pStyle w:val="KDNabrajanje"/>
        <w:spacing w:before="0"/>
        <w:rPr>
          <w:rFonts w:cs="Arial"/>
        </w:rPr>
      </w:pPr>
      <w:r w:rsidRPr="00AF1BDE">
        <w:rPr>
          <w:rFonts w:cs="Arial"/>
        </w:rPr>
        <w:t>Структура цене;</w:t>
      </w:r>
    </w:p>
    <w:p w:rsidR="0062766D" w:rsidRPr="00AF1BDE" w:rsidRDefault="0062766D" w:rsidP="0062766D">
      <w:pPr>
        <w:pStyle w:val="KDNabrajanje"/>
        <w:spacing w:before="0"/>
        <w:rPr>
          <w:rFonts w:cs="Arial"/>
        </w:rPr>
      </w:pPr>
      <w:r w:rsidRPr="00AF1BDE">
        <w:rPr>
          <w:rFonts w:cs="Arial"/>
        </w:rPr>
        <w:t>О</w:t>
      </w:r>
      <w:r>
        <w:rPr>
          <w:rFonts w:cs="Arial"/>
        </w:rPr>
        <w:t>бразац трошкова припреме понуде</w:t>
      </w:r>
      <w:r w:rsidRPr="00AF1BDE">
        <w:rPr>
          <w:rFonts w:cs="Arial"/>
        </w:rPr>
        <w:t>, ако понуђач захтева надокнаду трошкова у складу са чл.</w:t>
      </w:r>
      <w:r w:rsidRPr="00AF1BDE">
        <w:rPr>
          <w:rFonts w:cs="Arial"/>
          <w:lang w:val="sr-Cyrl-RS"/>
        </w:rPr>
        <w:t xml:space="preserve"> </w:t>
      </w:r>
      <w:r w:rsidRPr="00AF1BDE">
        <w:rPr>
          <w:rFonts w:cs="Arial"/>
        </w:rPr>
        <w:t>88 Закона</w:t>
      </w:r>
      <w:r w:rsidRPr="00AF1BDE">
        <w:rPr>
          <w:rFonts w:cs="Arial"/>
          <w:lang w:val="sr-Cyrl-RS"/>
        </w:rPr>
        <w:t>;</w:t>
      </w:r>
    </w:p>
    <w:p w:rsidR="0062766D" w:rsidRPr="00AF1BDE" w:rsidRDefault="0062766D" w:rsidP="0062766D">
      <w:pPr>
        <w:pStyle w:val="KDNabrajanje"/>
        <w:spacing w:before="0"/>
        <w:rPr>
          <w:rFonts w:cs="Arial"/>
        </w:rPr>
      </w:pPr>
      <w:r w:rsidRPr="00AF1BDE">
        <w:rPr>
          <w:rFonts w:cs="Arial"/>
        </w:rPr>
        <w:t>Изјава о независној понуди</w:t>
      </w:r>
      <w:r w:rsidRPr="00AF1BDE">
        <w:rPr>
          <w:rFonts w:cs="Arial"/>
          <w:lang w:val="sr-Cyrl-RS"/>
        </w:rPr>
        <w:t>;</w:t>
      </w:r>
      <w:r w:rsidRPr="00AF1BDE">
        <w:rPr>
          <w:rFonts w:cs="Arial"/>
        </w:rPr>
        <w:t xml:space="preserve"> </w:t>
      </w:r>
    </w:p>
    <w:p w:rsidR="0062766D" w:rsidRPr="002178C6" w:rsidRDefault="0062766D" w:rsidP="0062766D">
      <w:pPr>
        <w:pStyle w:val="KDNabrajanje"/>
        <w:spacing w:before="0"/>
        <w:rPr>
          <w:rFonts w:cs="Arial"/>
        </w:rPr>
      </w:pPr>
      <w:r w:rsidRPr="00AF1BDE">
        <w:rPr>
          <w:rFonts w:cs="Arial"/>
        </w:rPr>
        <w:t>Изјава у складу са чланом 75. став 2. Закона</w:t>
      </w:r>
      <w:r w:rsidRPr="00AF1BDE">
        <w:rPr>
          <w:rFonts w:cs="Arial"/>
          <w:lang w:val="sr-Cyrl-RS"/>
        </w:rPr>
        <w:t>;</w:t>
      </w:r>
      <w:r w:rsidRPr="00AF1BDE">
        <w:rPr>
          <w:rFonts w:cs="Arial"/>
        </w:rPr>
        <w:t xml:space="preserve"> </w:t>
      </w:r>
    </w:p>
    <w:p w:rsidR="0062766D" w:rsidRPr="00AF1BDE" w:rsidRDefault="0062766D" w:rsidP="0062766D">
      <w:pPr>
        <w:pStyle w:val="KDNabrajanje"/>
        <w:spacing w:before="0"/>
        <w:rPr>
          <w:rFonts w:cs="Arial"/>
        </w:rPr>
      </w:pPr>
      <w:r w:rsidRPr="00AF1BDE">
        <w:rPr>
          <w:rFonts w:cs="Arial"/>
        </w:rPr>
        <w:t>Обрасц</w:t>
      </w:r>
      <w:r w:rsidRPr="00AF1BDE">
        <w:rPr>
          <w:rFonts w:cs="Arial"/>
          <w:lang w:val="sr-Cyrl-CS"/>
        </w:rPr>
        <w:t>и</w:t>
      </w:r>
      <w:r w:rsidRPr="00AF1BDE">
        <w:rPr>
          <w:rFonts w:cs="Arial"/>
        </w:rPr>
        <w:t>, изјаве и доказ</w:t>
      </w:r>
      <w:r w:rsidRPr="00AF1BDE">
        <w:rPr>
          <w:rFonts w:cs="Arial"/>
          <w:lang w:val="sr-Cyrl-CS"/>
        </w:rPr>
        <w:t>и</w:t>
      </w:r>
      <w:r w:rsidRPr="00AF1BDE">
        <w:rPr>
          <w:rFonts w:cs="Arial"/>
        </w:rPr>
        <w:t xml:space="preserve"> одређене тачком 6.</w:t>
      </w:r>
      <w:r w:rsidRPr="00AF1BDE">
        <w:rPr>
          <w:rFonts w:cs="Arial"/>
          <w:lang w:val="sr-Cyrl-CS"/>
        </w:rPr>
        <w:t>9</w:t>
      </w:r>
      <w:r w:rsidRPr="00AF1BDE">
        <w:rPr>
          <w:rFonts w:cs="Arial"/>
        </w:rPr>
        <w:t xml:space="preserve"> или 6.1</w:t>
      </w:r>
      <w:r w:rsidRPr="00AF1BDE">
        <w:rPr>
          <w:rFonts w:cs="Arial"/>
          <w:lang w:val="sr-Cyrl-CS"/>
        </w:rPr>
        <w:t>0</w:t>
      </w:r>
      <w:r w:rsidRPr="00AF1BDE">
        <w:rPr>
          <w:rFonts w:cs="Arial"/>
        </w:rPr>
        <w:t xml:space="preserve"> овог упутства у случају да понуђач подноси понуду са подизвођачем или заједничку понуду подноси група понуђача</w:t>
      </w:r>
      <w:r w:rsidRPr="00AF1BDE">
        <w:rPr>
          <w:rFonts w:cs="Arial"/>
          <w:lang w:val="sr-Cyrl-RS"/>
        </w:rPr>
        <w:t>;</w:t>
      </w:r>
    </w:p>
    <w:p w:rsidR="0062766D" w:rsidRPr="00AF1BDE" w:rsidRDefault="0062766D" w:rsidP="0062766D">
      <w:pPr>
        <w:pStyle w:val="KDNabrajanje"/>
        <w:spacing w:before="0"/>
        <w:rPr>
          <w:rFonts w:cs="Arial"/>
        </w:rPr>
      </w:pPr>
      <w:r w:rsidRPr="00AF1BDE">
        <w:rPr>
          <w:rFonts w:cs="Arial"/>
        </w:rPr>
        <w:t>потписан образац „Модел уговора“ (пожељно је да буде попуњен)</w:t>
      </w:r>
      <w:r w:rsidRPr="00AF1BDE">
        <w:rPr>
          <w:rFonts w:cs="Arial"/>
          <w:lang w:val="sr-Cyrl-RS"/>
        </w:rPr>
        <w:t>;</w:t>
      </w:r>
    </w:p>
    <w:p w:rsidR="0062766D" w:rsidRPr="00AF1BDE" w:rsidRDefault="0062766D" w:rsidP="0062766D">
      <w:pPr>
        <w:pStyle w:val="KDNabrajanje"/>
        <w:spacing w:before="0"/>
        <w:rPr>
          <w:rFonts w:cs="Arial"/>
        </w:rPr>
      </w:pPr>
      <w:r w:rsidRPr="00AF1BDE">
        <w:rPr>
          <w:rFonts w:cs="Arial"/>
        </w:rPr>
        <w:t xml:space="preserve">докази о испуњености услова </w:t>
      </w:r>
      <w:r w:rsidRPr="00AF1BDE">
        <w:rPr>
          <w:rFonts w:cs="Arial"/>
          <w:lang w:bidi="en-US"/>
        </w:rPr>
        <w:t>из чл. 75</w:t>
      </w:r>
      <w:r>
        <w:rPr>
          <w:rFonts w:cs="Arial"/>
          <w:lang w:val="en-US" w:bidi="en-US"/>
        </w:rPr>
        <w:t xml:space="preserve">. </w:t>
      </w:r>
      <w:r w:rsidRPr="00AF1BDE">
        <w:rPr>
          <w:rFonts w:cs="Arial"/>
        </w:rPr>
        <w:t>Закона у складу са чланом 77. Закона и Одељком 4. конкурсне документације</w:t>
      </w:r>
      <w:r w:rsidRPr="00AF1BDE">
        <w:rPr>
          <w:rFonts w:cs="Arial"/>
          <w:lang w:val="sr-Cyrl-RS"/>
        </w:rPr>
        <w:t>;</w:t>
      </w:r>
      <w:r w:rsidRPr="00AF1BDE">
        <w:rPr>
          <w:rFonts w:cs="Arial"/>
        </w:rPr>
        <w:t xml:space="preserve"> </w:t>
      </w:r>
    </w:p>
    <w:p w:rsidR="0062766D" w:rsidRPr="00AF1BDE" w:rsidRDefault="0062766D" w:rsidP="0062766D">
      <w:pPr>
        <w:pStyle w:val="KDNabrajanje"/>
        <w:spacing w:before="0"/>
        <w:rPr>
          <w:rFonts w:cs="Arial"/>
        </w:rPr>
      </w:pPr>
      <w:r w:rsidRPr="00AF1BDE">
        <w:rPr>
          <w:rFonts w:cs="Arial"/>
        </w:rPr>
        <w:t>Овлашћење за потписника (ако не потписује заступник)</w:t>
      </w:r>
      <w:r w:rsidRPr="00AF1BDE">
        <w:rPr>
          <w:rFonts w:cs="Arial"/>
          <w:lang w:val="sr-Cyrl-RS"/>
        </w:rPr>
        <w:t>;</w:t>
      </w:r>
    </w:p>
    <w:p w:rsidR="0062766D" w:rsidRPr="004E0860" w:rsidRDefault="0062766D" w:rsidP="0062766D">
      <w:pPr>
        <w:pStyle w:val="KDNabrajanje"/>
        <w:spacing w:before="0"/>
        <w:rPr>
          <w:rFonts w:cs="Arial"/>
        </w:rPr>
      </w:pPr>
      <w:r w:rsidRPr="00AF1BDE">
        <w:rPr>
          <w:rFonts w:cs="Arial"/>
        </w:rPr>
        <w:t>Споразум о заједничком извршењу услуге</w:t>
      </w:r>
      <w:r w:rsidRPr="00AF1BDE">
        <w:rPr>
          <w:rFonts w:cs="Arial"/>
          <w:lang w:val="sr-Cyrl-RS"/>
        </w:rPr>
        <w:t xml:space="preserve"> (у случа</w:t>
      </w:r>
      <w:r>
        <w:rPr>
          <w:rFonts w:cs="Arial"/>
          <w:lang w:val="sr-Cyrl-RS"/>
        </w:rPr>
        <w:t>ју подношења заједничке понуде);</w:t>
      </w:r>
    </w:p>
    <w:p w:rsidR="0062766D" w:rsidRPr="0062766D" w:rsidRDefault="0062766D" w:rsidP="0062766D">
      <w:pPr>
        <w:pStyle w:val="KDNabrajanje"/>
        <w:spacing w:before="0"/>
      </w:pPr>
      <w:r>
        <w:rPr>
          <w:lang w:val="sr-Cyrl-RS"/>
        </w:rPr>
        <w:t>Меница за озбиљност понуде;</w:t>
      </w:r>
    </w:p>
    <w:p w:rsidR="0062766D" w:rsidRPr="0062766D" w:rsidRDefault="0062766D" w:rsidP="0062766D">
      <w:pPr>
        <w:pStyle w:val="KDNabrajanje"/>
        <w:numPr>
          <w:ilvl w:val="0"/>
          <w:numId w:val="0"/>
        </w:numPr>
        <w:spacing w:before="0"/>
        <w:ind w:left="720"/>
      </w:pPr>
    </w:p>
    <w:p w:rsidR="0062766D" w:rsidRPr="00AF1BDE" w:rsidRDefault="0062766D" w:rsidP="0062766D">
      <w:pPr>
        <w:pStyle w:val="KDParagraf"/>
        <w:spacing w:before="0"/>
        <w:rPr>
          <w:rFonts w:cs="Arial"/>
          <w:lang w:val="ru-RU"/>
        </w:rPr>
      </w:pPr>
      <w:r w:rsidRPr="00AF1BD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2766D" w:rsidRPr="008E3E8C" w:rsidRDefault="0062766D" w:rsidP="008E3E8C">
      <w:pPr>
        <w:pStyle w:val="KDParagraf"/>
        <w:spacing w:before="0"/>
        <w:rPr>
          <w:rFonts w:cs="Arial"/>
          <w:lang w:val="ru-RU"/>
        </w:rPr>
      </w:pPr>
      <w:r w:rsidRPr="00AF1BD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odnaslov2"/>
        <w:numPr>
          <w:ilvl w:val="1"/>
          <w:numId w:val="1"/>
        </w:numPr>
        <w:spacing w:before="0"/>
        <w:jc w:val="both"/>
        <w:rPr>
          <w:rFonts w:cs="Arial"/>
        </w:rPr>
      </w:pPr>
      <w:bookmarkStart w:id="200" w:name="_Toc441651580"/>
      <w:bookmarkStart w:id="201" w:name="_Toc442559891"/>
      <w:r w:rsidRPr="00E47C2E">
        <w:rPr>
          <w:rFonts w:cs="Arial"/>
        </w:rPr>
        <w:t>Подношење и отварање понуда</w:t>
      </w:r>
      <w:bookmarkEnd w:id="200"/>
      <w:bookmarkEnd w:id="201"/>
    </w:p>
    <w:p w:rsidR="00F057B3" w:rsidRPr="002164BB" w:rsidRDefault="00F057B3" w:rsidP="00653B0D">
      <w:pPr>
        <w:pStyle w:val="KDParagraf"/>
        <w:spacing w:before="0"/>
        <w:rPr>
          <w:rFonts w:cs="Arial"/>
          <w:lang w:val="sr-Cyrl-CS"/>
        </w:rPr>
      </w:pPr>
      <w:r w:rsidRPr="00E06601">
        <w:rPr>
          <w:rFonts w:cs="Arial"/>
          <w:lang w:val="ru-RU"/>
        </w:rPr>
        <w:t>Благовременим се с</w:t>
      </w:r>
      <w:r w:rsidR="0050496E">
        <w:rPr>
          <w:rFonts w:cs="Arial"/>
          <w:lang w:val="ru-RU"/>
        </w:rPr>
        <w:t>матрају понуде које су примљене</w:t>
      </w:r>
      <w:r w:rsidR="0050496E">
        <w:rPr>
          <w:rFonts w:cs="Arial"/>
          <w:lang w:val="sr-Latn-RS"/>
        </w:rPr>
        <w:t xml:space="preserve"> </w:t>
      </w:r>
      <w:r w:rsidR="0050496E">
        <w:rPr>
          <w:rFonts w:cs="Arial"/>
          <w:lang w:val="sr-Cyrl-RS"/>
        </w:rPr>
        <w:t xml:space="preserve">до </w:t>
      </w:r>
      <w:r w:rsidR="008E3E8C">
        <w:rPr>
          <w:rFonts w:cs="Arial"/>
          <w:b/>
          <w:lang w:val="sr-Cyrl-RS"/>
        </w:rPr>
        <w:t>____.2019 до __:__</w:t>
      </w:r>
      <w:r w:rsidR="0050496E">
        <w:rPr>
          <w:rFonts w:cs="Arial"/>
          <w:b/>
          <w:lang w:val="sr-Cyrl-RS"/>
        </w:rPr>
        <w:t xml:space="preserve"> ча</w:t>
      </w:r>
      <w:r w:rsidR="008E3E8C">
        <w:rPr>
          <w:rFonts w:cs="Arial"/>
          <w:b/>
          <w:lang w:val="sr-Cyrl-RS"/>
        </w:rPr>
        <w:t>с</w:t>
      </w:r>
      <w:r w:rsidR="0050496E">
        <w:rPr>
          <w:rFonts w:cs="Arial"/>
          <w:b/>
          <w:lang w:val="sr-Cyrl-RS"/>
        </w:rPr>
        <w:t>ова</w:t>
      </w:r>
      <w:r w:rsidR="008E3E8C">
        <w:rPr>
          <w:rFonts w:cs="Arial"/>
          <w:lang w:val="ru-RU"/>
        </w:rPr>
        <w:t xml:space="preserve"> </w:t>
      </w:r>
      <w:r w:rsidRPr="00E06601">
        <w:rPr>
          <w:rFonts w:cs="Arial"/>
          <w:lang w:val="ru-RU"/>
        </w:rPr>
        <w:t xml:space="preserve"> без обзира на начин на који су послате</w:t>
      </w:r>
      <w:r w:rsidRPr="002164BB">
        <w:rPr>
          <w:rFonts w:cs="Arial"/>
          <w:lang w:val="sr-Cyrl-CS"/>
        </w:rPr>
        <w:t>.</w:t>
      </w:r>
    </w:p>
    <w:p w:rsidR="00F057B3" w:rsidRPr="002164BB" w:rsidRDefault="00F057B3" w:rsidP="00653B0D">
      <w:pPr>
        <w:pStyle w:val="KDParagraf"/>
        <w:spacing w:before="0"/>
        <w:rPr>
          <w:rFonts w:cs="Arial"/>
          <w:lang w:val="sr-Cyrl-CS"/>
        </w:rPr>
      </w:pPr>
      <w:r w:rsidRPr="00E06601">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057B3" w:rsidRPr="00035CC6" w:rsidRDefault="00F057B3" w:rsidP="00653B0D">
      <w:pPr>
        <w:suppressAutoHyphens/>
        <w:spacing w:line="100" w:lineRule="atLeast"/>
        <w:rPr>
          <w:rFonts w:cs="Arial"/>
          <w:b/>
          <w:lang w:val="sr-Cyrl-RS"/>
        </w:rPr>
      </w:pPr>
      <w:r w:rsidRPr="002164BB">
        <w:rPr>
          <w:rFonts w:cs="Arial"/>
        </w:rPr>
        <w:t xml:space="preserve">Комисија за јавне набавке ће благовремено поднете понуде јавно отворити дана </w:t>
      </w:r>
      <w:r w:rsidR="00035CC6">
        <w:rPr>
          <w:rFonts w:cs="Arial"/>
          <w:b/>
          <w:lang w:val="sr-Cyrl-RS"/>
        </w:rPr>
        <w:t>_____.2019 у __:__</w:t>
      </w:r>
      <w:r w:rsidR="0050496E" w:rsidRPr="0050496E">
        <w:rPr>
          <w:rFonts w:cs="Arial"/>
          <w:b/>
          <w:lang w:val="sr-Cyrl-RS"/>
        </w:rPr>
        <w:t xml:space="preserve"> чаова</w:t>
      </w:r>
      <w:r w:rsidR="0050496E">
        <w:rPr>
          <w:rFonts w:cs="Arial"/>
          <w:lang w:val="sr-Cyrl-RS"/>
        </w:rPr>
        <w:t xml:space="preserve"> </w:t>
      </w:r>
      <w:r w:rsidRPr="002164BB">
        <w:rPr>
          <w:rFonts w:cs="Arial"/>
        </w:rPr>
        <w:t xml:space="preserve">у просторијама </w:t>
      </w:r>
      <w:r w:rsidRPr="00035CC6">
        <w:rPr>
          <w:rFonts w:cs="Arial"/>
          <w:b/>
        </w:rPr>
        <w:t>Јавног предузећа „Електропривреда Србије</w:t>
      </w:r>
      <w:proofErr w:type="gramStart"/>
      <w:r w:rsidRPr="00035CC6">
        <w:rPr>
          <w:rFonts w:cs="Arial"/>
          <w:b/>
        </w:rPr>
        <w:t>“ Београд</w:t>
      </w:r>
      <w:proofErr w:type="gramEnd"/>
      <w:r w:rsidRPr="00035CC6">
        <w:rPr>
          <w:rFonts w:cs="Arial"/>
          <w:b/>
        </w:rPr>
        <w:t>, огранак ТЕНТ,</w:t>
      </w:r>
      <w:r w:rsidRPr="00035CC6">
        <w:rPr>
          <w:rFonts w:cs="Arial"/>
          <w:b/>
          <w:color w:val="00B0F0"/>
        </w:rPr>
        <w:t xml:space="preserve"> </w:t>
      </w:r>
      <w:r w:rsidRPr="00035CC6">
        <w:rPr>
          <w:rFonts w:cs="Arial"/>
          <w:b/>
          <w:lang w:val="ru-RU"/>
        </w:rPr>
        <w:t xml:space="preserve">ул. </w:t>
      </w:r>
      <w:r w:rsidRPr="00035CC6">
        <w:rPr>
          <w:rFonts w:cs="Arial"/>
          <w:b/>
        </w:rPr>
        <w:t>Богољуба Урошевића Црног</w:t>
      </w:r>
      <w:r w:rsidRPr="00035CC6">
        <w:rPr>
          <w:rFonts w:cs="Arial"/>
          <w:b/>
          <w:lang w:val="sr-Cyrl-RS"/>
        </w:rPr>
        <w:t xml:space="preserve"> </w:t>
      </w:r>
      <w:r w:rsidRPr="00035CC6">
        <w:rPr>
          <w:rFonts w:cs="Arial"/>
          <w:b/>
        </w:rPr>
        <w:t>бр.44.</w:t>
      </w:r>
      <w:proofErr w:type="gramStart"/>
      <w:r w:rsidRPr="00035CC6">
        <w:rPr>
          <w:rFonts w:cs="Arial"/>
          <w:b/>
        </w:rPr>
        <w:t>,11500</w:t>
      </w:r>
      <w:proofErr w:type="gramEnd"/>
      <w:r w:rsidRPr="00035CC6">
        <w:rPr>
          <w:rFonts w:cs="Arial"/>
          <w:b/>
        </w:rPr>
        <w:t xml:space="preserve"> Обреновац</w:t>
      </w:r>
      <w:r w:rsidRPr="00035CC6">
        <w:rPr>
          <w:rFonts w:cs="Arial"/>
          <w:b/>
          <w:lang w:val="sr-Cyrl-RS"/>
        </w:rPr>
        <w:t>, сала ПКА.</w:t>
      </w:r>
    </w:p>
    <w:p w:rsidR="00F057B3" w:rsidRPr="00E06601" w:rsidRDefault="00F057B3" w:rsidP="00F057B3">
      <w:pPr>
        <w:pStyle w:val="KDParagraf"/>
        <w:spacing w:before="0"/>
        <w:rPr>
          <w:rFonts w:cs="Arial"/>
          <w:lang w:val="ru-RU"/>
        </w:rPr>
      </w:pPr>
      <w:r w:rsidRPr="00E06601">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lang w:val="ru-RU"/>
        </w:rPr>
        <w:t xml:space="preserve"> </w:t>
      </w:r>
      <w:r w:rsidRPr="00E06601">
        <w:rPr>
          <w:rFonts w:cs="Arial"/>
          <w:lang w:val="ru-RU"/>
        </w:rPr>
        <w:t>за учествовање у овом поступку (пожељно да буде издато на меморандуму понуђача) заведено и</w:t>
      </w:r>
      <w:r w:rsidR="001979D8">
        <w:rPr>
          <w:rFonts w:cs="Arial"/>
          <w:lang w:val="ru-RU"/>
        </w:rPr>
        <w:t xml:space="preserve"> са</w:t>
      </w:r>
      <w:r w:rsidRPr="00E06601">
        <w:rPr>
          <w:rFonts w:cs="Arial"/>
          <w:lang w:val="ru-RU"/>
        </w:rPr>
        <w:t xml:space="preserve"> потписом законског заступника понуђача или другог заступника уписаног у </w:t>
      </w:r>
      <w:r w:rsidRPr="00E06601">
        <w:rPr>
          <w:rFonts w:cs="Arial"/>
          <w:lang w:val="ru-RU"/>
        </w:rPr>
        <w:lastRenderedPageBreak/>
        <w:t>регистар надлежног органа или лица овлашћеног од стране законског заступника уз доставу овлашћења у понуди.</w:t>
      </w:r>
    </w:p>
    <w:p w:rsidR="00F057B3" w:rsidRPr="00E06601" w:rsidRDefault="00F057B3" w:rsidP="00F057B3">
      <w:pPr>
        <w:pStyle w:val="KDParagraf"/>
        <w:spacing w:before="0"/>
        <w:rPr>
          <w:rFonts w:cs="Arial"/>
          <w:lang w:val="ru-RU"/>
        </w:rPr>
      </w:pPr>
      <w:r w:rsidRPr="00E06601">
        <w:rPr>
          <w:rFonts w:cs="Arial"/>
          <w:lang w:val="ru-RU"/>
        </w:rPr>
        <w:t>Комисија за јавну набавку води записник о отварању понуда у који се уносе подаци у складу са Законом.</w:t>
      </w:r>
    </w:p>
    <w:p w:rsidR="00F057B3" w:rsidRPr="00E06601" w:rsidRDefault="00F057B3" w:rsidP="00F057B3">
      <w:pPr>
        <w:pStyle w:val="KDParagraf"/>
        <w:spacing w:before="0"/>
        <w:rPr>
          <w:rFonts w:cs="Arial"/>
          <w:lang w:val="ru-RU"/>
        </w:rPr>
      </w:pPr>
      <w:r w:rsidRPr="00E06601">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F057B3" w:rsidRDefault="00F057B3" w:rsidP="00F057B3">
      <w:pPr>
        <w:pStyle w:val="KDParagraf"/>
        <w:spacing w:before="0"/>
        <w:rPr>
          <w:rFonts w:cs="Arial"/>
          <w:lang w:val="ru-RU"/>
        </w:rPr>
      </w:pPr>
      <w:r w:rsidRPr="00E06601">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2" w:name="_Toc441651581"/>
      <w:bookmarkStart w:id="203" w:name="_Toc442559892"/>
      <w:r w:rsidRPr="00E47C2E">
        <w:rPr>
          <w:rFonts w:cs="Arial"/>
        </w:rPr>
        <w:t>Начин подношења понуде</w:t>
      </w:r>
      <w:bookmarkEnd w:id="202"/>
      <w:bookmarkEnd w:id="203"/>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4" w:name="_Toc441651582"/>
      <w:bookmarkStart w:id="205" w:name="_Toc442559893"/>
      <w:r w:rsidRPr="00E47C2E">
        <w:rPr>
          <w:rFonts w:cs="Arial"/>
        </w:rPr>
        <w:t>Измена, допуна и опозив понуде</w:t>
      </w:r>
      <w:bookmarkEnd w:id="204"/>
      <w:bookmarkEnd w:id="205"/>
    </w:p>
    <w:p w:rsidR="00C5113A" w:rsidRPr="00937ABF" w:rsidRDefault="00C5113A" w:rsidP="00C5113A">
      <w:pPr>
        <w:pStyle w:val="KDParagraf"/>
        <w:spacing w:before="0"/>
        <w:rPr>
          <w:rFonts w:cs="Arial"/>
          <w:lang w:val="ru-RU"/>
        </w:rPr>
      </w:pPr>
      <w:r w:rsidRPr="00937ABF">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w:t>
      </w:r>
    </w:p>
    <w:p w:rsidR="00724818" w:rsidRDefault="00C5113A" w:rsidP="00724818">
      <w:pPr>
        <w:pStyle w:val="BodyText"/>
        <w:spacing w:before="0"/>
        <w:rPr>
          <w:rFonts w:cs="Arial"/>
          <w:b/>
          <w:lang w:val="ru-RU"/>
        </w:rPr>
      </w:pPr>
      <w:r w:rsidRPr="00937ABF">
        <w:rPr>
          <w:rFonts w:cs="Arial"/>
          <w:lang w:val="ru-RU"/>
        </w:rPr>
        <w:t>„ИЗМЕНА – ДОПУНА - Понуде за јавну набавку</w:t>
      </w:r>
      <w:r w:rsidRPr="009847E4">
        <w:rPr>
          <w:rFonts w:cs="Arial"/>
          <w:b/>
          <w:lang w:val="sr-Cyrl-RS"/>
        </w:rPr>
        <w:t xml:space="preserve"> </w:t>
      </w:r>
      <w:r w:rsidR="00724818" w:rsidRPr="00724818">
        <w:rPr>
          <w:rFonts w:eastAsia="Arial" w:cs="Arial"/>
          <w:sz w:val="22"/>
          <w:szCs w:val="22"/>
        </w:rPr>
        <w:t>Баждарење тахографа</w:t>
      </w:r>
      <w:r w:rsidR="00724818" w:rsidRPr="00724818">
        <w:rPr>
          <w:rFonts w:eastAsia="Arial" w:cs="Arial"/>
          <w:sz w:val="22"/>
          <w:szCs w:val="22"/>
          <w:lang w:val="sr-Cyrl-RS"/>
        </w:rPr>
        <w:t xml:space="preserve"> </w:t>
      </w:r>
      <w:r w:rsidR="00724818" w:rsidRPr="00724818">
        <w:rPr>
          <w:rFonts w:cs="Arial"/>
          <w:sz w:val="22"/>
          <w:szCs w:val="22"/>
          <w:lang w:val="ru-RU"/>
        </w:rPr>
        <w:t xml:space="preserve">- Јавна набавка број </w:t>
      </w:r>
      <w:r w:rsidR="0098643D">
        <w:rPr>
          <w:rFonts w:cs="Arial"/>
          <w:sz w:val="22"/>
          <w:szCs w:val="22"/>
          <w:lang w:val="en-US"/>
        </w:rPr>
        <w:t>2741</w:t>
      </w:r>
      <w:r w:rsidR="00724818" w:rsidRPr="00724818">
        <w:rPr>
          <w:rFonts w:cs="Arial"/>
          <w:sz w:val="22"/>
          <w:szCs w:val="22"/>
        </w:rPr>
        <w:t>/2019 (ЈН/3000/1183/2019)</w:t>
      </w:r>
      <w:r w:rsidR="00724818" w:rsidRPr="00724818">
        <w:rPr>
          <w:rFonts w:cs="Arial"/>
          <w:sz w:val="22"/>
          <w:szCs w:val="22"/>
          <w:lang w:val="sr-Cyrl-RS"/>
        </w:rPr>
        <w:t xml:space="preserve"> </w:t>
      </w:r>
      <w:r w:rsidR="00724818" w:rsidRPr="00724818">
        <w:rPr>
          <w:rFonts w:cs="Arial"/>
          <w:sz w:val="22"/>
          <w:szCs w:val="22"/>
          <w:lang w:val="ru-RU"/>
        </w:rPr>
        <w:t>- НЕ ОТВАРАТИ“.</w:t>
      </w:r>
      <w:r w:rsidR="00724818" w:rsidRPr="00963E8D">
        <w:rPr>
          <w:rFonts w:cs="Arial"/>
          <w:b/>
          <w:lang w:val="ru-RU"/>
        </w:rPr>
        <w:t xml:space="preserve"> </w:t>
      </w:r>
    </w:p>
    <w:p w:rsidR="00C5113A" w:rsidRPr="00E06601" w:rsidRDefault="00C5113A" w:rsidP="00724818">
      <w:pPr>
        <w:pStyle w:val="BodyText"/>
        <w:spacing w:before="0"/>
        <w:rPr>
          <w:rFonts w:cs="Arial"/>
          <w:lang w:val="ru-RU"/>
        </w:rPr>
      </w:pPr>
      <w:r w:rsidRPr="00E06601">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C5113A" w:rsidRPr="004F699C" w:rsidRDefault="00C5113A" w:rsidP="00C5113A">
      <w:pPr>
        <w:pStyle w:val="KDParagraf"/>
        <w:spacing w:before="0"/>
        <w:rPr>
          <w:rFonts w:cs="Arial"/>
          <w:lang w:val="sr-Cyrl-RS"/>
        </w:rPr>
      </w:pPr>
      <w:r w:rsidRPr="00E06601">
        <w:rPr>
          <w:rFonts w:cs="Arial"/>
          <w:lang w:val="ru-RU"/>
        </w:rPr>
        <w:t xml:space="preserve">У року за подношење понуде понуђач може да опозове поднету понуду писаним путем, на </w:t>
      </w:r>
      <w:r w:rsidRPr="004F699C">
        <w:rPr>
          <w:rFonts w:cs="Arial"/>
          <w:lang w:val="ru-RU"/>
        </w:rPr>
        <w:t xml:space="preserve">адресу Наручиоца, са назнаком </w:t>
      </w:r>
    </w:p>
    <w:p w:rsidR="00724818" w:rsidRDefault="00C5113A" w:rsidP="00724818">
      <w:pPr>
        <w:pStyle w:val="BodyText"/>
        <w:spacing w:before="0"/>
        <w:rPr>
          <w:rFonts w:cs="Arial"/>
          <w:b/>
          <w:lang w:val="ru-RU"/>
        </w:rPr>
      </w:pPr>
      <w:r w:rsidRPr="004F699C">
        <w:rPr>
          <w:rFonts w:cs="Arial"/>
        </w:rPr>
        <w:t>„ОПОЗИВ - Понуде за јавну набав</w:t>
      </w:r>
      <w:r w:rsidR="00724818">
        <w:rPr>
          <w:rFonts w:cs="Arial"/>
        </w:rPr>
        <w:t>ку</w:t>
      </w:r>
      <w:r w:rsidRPr="004F699C">
        <w:rPr>
          <w:rFonts w:cs="Arial"/>
        </w:rPr>
        <w:t xml:space="preserve"> </w:t>
      </w:r>
      <w:r w:rsidR="00724818" w:rsidRPr="00724818">
        <w:rPr>
          <w:rFonts w:eastAsia="Arial" w:cs="Arial"/>
          <w:sz w:val="22"/>
          <w:szCs w:val="22"/>
        </w:rPr>
        <w:t>Баждарење тахографа</w:t>
      </w:r>
      <w:r w:rsidR="00724818" w:rsidRPr="00724818">
        <w:rPr>
          <w:rFonts w:eastAsia="Arial" w:cs="Arial"/>
          <w:sz w:val="22"/>
          <w:szCs w:val="22"/>
          <w:lang w:val="sr-Cyrl-RS"/>
        </w:rPr>
        <w:t xml:space="preserve"> </w:t>
      </w:r>
      <w:r w:rsidR="00724818" w:rsidRPr="00724818">
        <w:rPr>
          <w:rFonts w:cs="Arial"/>
          <w:sz w:val="22"/>
          <w:szCs w:val="22"/>
          <w:lang w:val="ru-RU"/>
        </w:rPr>
        <w:t xml:space="preserve">- Јавна набавка број </w:t>
      </w:r>
      <w:r w:rsidR="0098643D">
        <w:rPr>
          <w:rFonts w:cs="Arial"/>
          <w:sz w:val="22"/>
          <w:szCs w:val="22"/>
          <w:lang w:val="en-US"/>
        </w:rPr>
        <w:t>2741</w:t>
      </w:r>
      <w:r w:rsidR="00724818" w:rsidRPr="00724818">
        <w:rPr>
          <w:rFonts w:cs="Arial"/>
          <w:sz w:val="22"/>
          <w:szCs w:val="22"/>
        </w:rPr>
        <w:t>/2019 (ЈН/3000/1183/2019)</w:t>
      </w:r>
      <w:r w:rsidR="00724818" w:rsidRPr="00724818">
        <w:rPr>
          <w:rFonts w:cs="Arial"/>
          <w:sz w:val="22"/>
          <w:szCs w:val="22"/>
          <w:lang w:val="sr-Cyrl-RS"/>
        </w:rPr>
        <w:t xml:space="preserve"> </w:t>
      </w:r>
      <w:r w:rsidR="00724818" w:rsidRPr="00724818">
        <w:rPr>
          <w:rFonts w:cs="Arial"/>
          <w:sz w:val="22"/>
          <w:szCs w:val="22"/>
          <w:lang w:val="ru-RU"/>
        </w:rPr>
        <w:t>- НЕ ОТВАРАТИ“.</w:t>
      </w:r>
      <w:r w:rsidR="00724818" w:rsidRPr="00963E8D">
        <w:rPr>
          <w:rFonts w:cs="Arial"/>
          <w:b/>
          <w:lang w:val="ru-RU"/>
        </w:rPr>
        <w:t xml:space="preserve"> </w:t>
      </w:r>
    </w:p>
    <w:p w:rsidR="00C5113A" w:rsidRPr="004F699C" w:rsidRDefault="00C5113A" w:rsidP="00724818">
      <w:pPr>
        <w:pStyle w:val="BodyText"/>
        <w:spacing w:before="0"/>
        <w:rPr>
          <w:rFonts w:cs="Arial"/>
          <w:lang w:val="ru-RU"/>
        </w:rPr>
      </w:pPr>
      <w:r w:rsidRPr="004F699C">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5113A" w:rsidRPr="00F208E3" w:rsidRDefault="00C5113A" w:rsidP="00C5113A">
      <w:pPr>
        <w:pStyle w:val="KDKomentar"/>
        <w:spacing w:before="0"/>
        <w:rPr>
          <w:rFonts w:cs="Arial"/>
          <w:i w:val="0"/>
          <w:color w:val="auto"/>
          <w:sz w:val="22"/>
          <w:szCs w:val="22"/>
          <w:lang w:val="en-US"/>
        </w:rPr>
      </w:pPr>
      <w:r w:rsidRPr="004F699C">
        <w:rPr>
          <w:rFonts w:cs="Arial"/>
          <w:i w:val="0"/>
          <w:color w:val="auto"/>
          <w:sz w:val="22"/>
          <w:szCs w:val="22"/>
          <w:lang w:val="sr-Cyrl-RS"/>
        </w:rPr>
        <w:t>Уколико понуђач измени или опозове понуду поднету по истеку рока за подношење</w:t>
      </w:r>
      <w:r w:rsidRPr="004D41CB">
        <w:rPr>
          <w:rFonts w:cs="Arial"/>
          <w:i w:val="0"/>
          <w:color w:val="auto"/>
          <w:sz w:val="22"/>
          <w:szCs w:val="22"/>
          <w:lang w:val="sr-Cyrl-RS"/>
        </w:rPr>
        <w:t xml:space="preserve"> понуда, Наручилац ће наплатити средство обезбеђења дато на име озбиљности понуде</w:t>
      </w:r>
      <w:r>
        <w:rPr>
          <w:rFonts w:cs="Arial"/>
          <w:i w:val="0"/>
          <w:color w:val="auto"/>
          <w:sz w:val="22"/>
          <w:szCs w:val="22"/>
          <w:lang w:val="en-US"/>
        </w:rPr>
        <w:t>.</w:t>
      </w:r>
    </w:p>
    <w:p w:rsidR="00C5113A" w:rsidRPr="004D41CB" w:rsidRDefault="00C5113A" w:rsidP="00C5113A">
      <w:pPr>
        <w:pStyle w:val="KDKomentar"/>
        <w:spacing w:before="0"/>
        <w:rPr>
          <w:rFonts w:cs="Arial"/>
          <w:i w:val="0"/>
          <w:sz w:val="22"/>
          <w:szCs w:val="22"/>
          <w:lang w:val="sr-Cyrl-RS"/>
        </w:rPr>
      </w:pPr>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06" w:name="_Toc441651583"/>
      <w:bookmarkStart w:id="207" w:name="_Toc442559894"/>
      <w:r w:rsidRPr="00E47C2E">
        <w:rPr>
          <w:rFonts w:cs="Arial"/>
          <w:lang w:val="ru-RU"/>
        </w:rPr>
        <w:t>П</w:t>
      </w:r>
      <w:r w:rsidRPr="00E47C2E">
        <w:rPr>
          <w:rFonts w:cs="Arial"/>
        </w:rPr>
        <w:t>артије</w:t>
      </w:r>
      <w:bookmarkEnd w:id="206"/>
      <w:bookmarkEnd w:id="207"/>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08" w:name="_Toc441651584"/>
      <w:bookmarkStart w:id="209" w:name="_Toc442559895"/>
      <w:r w:rsidRPr="00E47C2E">
        <w:rPr>
          <w:rFonts w:cs="Arial"/>
        </w:rPr>
        <w:t>Понуда са варијантама</w:t>
      </w:r>
      <w:bookmarkEnd w:id="208"/>
      <w:bookmarkEnd w:id="209"/>
    </w:p>
    <w:p w:rsidR="00035B5A" w:rsidRPr="00E47C2E" w:rsidRDefault="00724818" w:rsidP="004B6465">
      <w:pPr>
        <w:tabs>
          <w:tab w:val="num" w:pos="993"/>
        </w:tabs>
        <w:spacing w:before="0"/>
        <w:rPr>
          <w:rFonts w:cs="Arial"/>
          <w:lang w:val="ru-RU"/>
        </w:rPr>
      </w:pPr>
      <w:r>
        <w:rPr>
          <w:rFonts w:cs="Arial"/>
          <w:lang w:val="ru-RU"/>
        </w:rPr>
        <w:t xml:space="preserve">  </w:t>
      </w:r>
      <w:r w:rsidR="004B6465" w:rsidRPr="00E47C2E">
        <w:rPr>
          <w:rFonts w:cs="Arial"/>
          <w:lang w:val="ru-RU"/>
        </w:rPr>
        <w:t>Понуд</w:t>
      </w:r>
      <w:r w:rsidR="00FB0CC7">
        <w:rPr>
          <w:rFonts w:cs="Arial"/>
          <w:lang w:val="ru-RU"/>
        </w:rPr>
        <w:t>а са варијантама није дозвољена.</w:t>
      </w:r>
    </w:p>
    <w:p w:rsidR="004B6465" w:rsidRPr="00E47C2E" w:rsidRDefault="004B6465" w:rsidP="004B6465">
      <w:pPr>
        <w:pStyle w:val="KDPodnaslov2"/>
        <w:numPr>
          <w:ilvl w:val="1"/>
          <w:numId w:val="1"/>
        </w:numPr>
        <w:spacing w:before="0"/>
        <w:jc w:val="both"/>
        <w:rPr>
          <w:rFonts w:cs="Arial"/>
        </w:rPr>
      </w:pPr>
      <w:bookmarkStart w:id="210" w:name="_Toc441651585"/>
      <w:bookmarkStart w:id="211" w:name="_Toc442559896"/>
      <w:r w:rsidRPr="00E47C2E">
        <w:rPr>
          <w:rFonts w:cs="Arial"/>
        </w:rPr>
        <w:lastRenderedPageBreak/>
        <w:t>Подношење понуде са подизвођачима</w:t>
      </w:r>
      <w:bookmarkEnd w:id="210"/>
      <w:bookmarkEnd w:id="211"/>
    </w:p>
    <w:p w:rsidR="002E6503" w:rsidRPr="002E6503" w:rsidRDefault="002E6503" w:rsidP="002E6503">
      <w:pPr>
        <w:pStyle w:val="KDParagraf"/>
        <w:spacing w:before="0"/>
        <w:rPr>
          <w:rFonts w:cs="Arial"/>
        </w:rPr>
      </w:pPr>
      <w:proofErr w:type="gramStart"/>
      <w:r w:rsidRPr="002E6503">
        <w:rPr>
          <w:rFonts w:cs="Arial"/>
        </w:rPr>
        <w:t>Понуђач је дужан да у понуди наведе да ли ће извршење набавке делимично поверити подизвођачу.</w:t>
      </w:r>
      <w:proofErr w:type="gramEnd"/>
      <w:r w:rsidRPr="002E6503">
        <w:rPr>
          <w:rFonts w:cs="Arial"/>
        </w:rPr>
        <w:t xml:space="preserve"> Ако понуђач у понуди наведе да ће делимично извршење набавке поверити подизвођачу, дужан је да наведе:</w:t>
      </w:r>
    </w:p>
    <w:p w:rsidR="002E6503" w:rsidRPr="002E6503" w:rsidRDefault="002E6503" w:rsidP="002E6503">
      <w:pPr>
        <w:pStyle w:val="KDParagraf"/>
        <w:spacing w:before="0"/>
        <w:rPr>
          <w:rFonts w:cs="Arial"/>
        </w:rPr>
      </w:pPr>
      <w:r w:rsidRPr="002E6503">
        <w:rPr>
          <w:rFonts w:cs="Arial"/>
        </w:rPr>
        <w:t xml:space="preserve">- </w:t>
      </w:r>
      <w:proofErr w:type="gramStart"/>
      <w:r w:rsidRPr="002E6503">
        <w:rPr>
          <w:rFonts w:cs="Arial"/>
        </w:rPr>
        <w:t>назив</w:t>
      </w:r>
      <w:proofErr w:type="gramEnd"/>
      <w:r w:rsidRPr="002E6503">
        <w:rPr>
          <w:rFonts w:cs="Arial"/>
        </w:rPr>
        <w:t xml:space="preserve"> подизвођача, а уколико уговор између наручиоца и понуђача буде закључен, тај подизвођач ће бити наведен у уговору;</w:t>
      </w:r>
    </w:p>
    <w:p w:rsidR="002E6503" w:rsidRPr="002E6503" w:rsidRDefault="002E6503" w:rsidP="002E6503">
      <w:pPr>
        <w:pStyle w:val="KDParagraf"/>
        <w:spacing w:before="0"/>
        <w:rPr>
          <w:rFonts w:cs="Arial"/>
        </w:rPr>
      </w:pPr>
      <w:r w:rsidRPr="002E6503">
        <w:rPr>
          <w:rFonts w:cs="Arial"/>
        </w:rPr>
        <w:t xml:space="preserve">- </w:t>
      </w:r>
      <w:proofErr w:type="gramStart"/>
      <w:r w:rsidRPr="002E6503">
        <w:rPr>
          <w:rFonts w:cs="Arial"/>
        </w:rPr>
        <w:t>проценат</w:t>
      </w:r>
      <w:proofErr w:type="gramEnd"/>
      <w:r w:rsidRPr="002E6503">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E6503" w:rsidRPr="002E6503" w:rsidRDefault="002E6503" w:rsidP="002E6503">
      <w:pPr>
        <w:pStyle w:val="KDParagraf"/>
        <w:spacing w:before="0"/>
        <w:rPr>
          <w:rFonts w:cs="Arial"/>
        </w:rPr>
      </w:pPr>
      <w:proofErr w:type="gramStart"/>
      <w:r w:rsidRPr="002E650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2E6503" w:rsidRPr="002E6503" w:rsidRDefault="002E6503" w:rsidP="002E6503">
      <w:pPr>
        <w:pStyle w:val="KDParagraf"/>
        <w:spacing w:before="0"/>
        <w:rPr>
          <w:rFonts w:cs="Arial"/>
        </w:rPr>
      </w:pPr>
      <w:proofErr w:type="gramStart"/>
      <w:r w:rsidRPr="002E6503">
        <w:rPr>
          <w:rFonts w:cs="Arial"/>
        </w:rPr>
        <w:t>Обавеза понуђача је да за подизвођача достави доказе о испуњености обавезних услова из члана 75.</w:t>
      </w:r>
      <w:proofErr w:type="gramEnd"/>
      <w:r w:rsidRPr="002E6503">
        <w:rPr>
          <w:rFonts w:cs="Arial"/>
        </w:rPr>
        <w:t xml:space="preserve"> </w:t>
      </w:r>
      <w:proofErr w:type="gramStart"/>
      <w:r w:rsidRPr="002E6503">
        <w:rPr>
          <w:rFonts w:cs="Arial"/>
        </w:rPr>
        <w:t>став</w:t>
      </w:r>
      <w:proofErr w:type="gramEnd"/>
      <w:r w:rsidRPr="002E6503">
        <w:rPr>
          <w:rFonts w:cs="Arial"/>
        </w:rPr>
        <w:t xml:space="preserve"> 1. </w:t>
      </w:r>
      <w:proofErr w:type="gramStart"/>
      <w:r w:rsidRPr="002E6503">
        <w:rPr>
          <w:rFonts w:cs="Arial"/>
        </w:rPr>
        <w:t>тачка</w:t>
      </w:r>
      <w:proofErr w:type="gramEnd"/>
      <w:r w:rsidRPr="002E6503">
        <w:rPr>
          <w:rFonts w:cs="Arial"/>
        </w:rPr>
        <w:t xml:space="preserve"> 1), 2) и 4) и члана 75. </w:t>
      </w:r>
      <w:proofErr w:type="gramStart"/>
      <w:r w:rsidRPr="002E6503">
        <w:rPr>
          <w:rFonts w:cs="Arial"/>
        </w:rPr>
        <w:t>став</w:t>
      </w:r>
      <w:proofErr w:type="gramEnd"/>
      <w:r w:rsidRPr="002E6503">
        <w:rPr>
          <w:rFonts w:cs="Arial"/>
        </w:rPr>
        <w:t xml:space="preserve"> 2. </w:t>
      </w:r>
      <w:proofErr w:type="gramStart"/>
      <w:r w:rsidRPr="002E6503">
        <w:rPr>
          <w:rFonts w:cs="Arial"/>
        </w:rPr>
        <w:t>Закона наведених у одељку Услови за учешће из члана 75.</w:t>
      </w:r>
      <w:proofErr w:type="gramEnd"/>
      <w:r w:rsidRPr="002E6503">
        <w:rPr>
          <w:rFonts w:cs="Arial"/>
        </w:rPr>
        <w:t xml:space="preserve"> </w:t>
      </w:r>
      <w:proofErr w:type="gramStart"/>
      <w:r w:rsidRPr="002E6503">
        <w:rPr>
          <w:rFonts w:cs="Arial"/>
        </w:rPr>
        <w:t>Закона и Упутство како се доказује испуњеност тих услова.</w:t>
      </w:r>
      <w:proofErr w:type="gramEnd"/>
    </w:p>
    <w:p w:rsidR="002E6503" w:rsidRPr="002E6503" w:rsidRDefault="002E6503" w:rsidP="002E6503">
      <w:pPr>
        <w:pStyle w:val="KDParagraf"/>
        <w:spacing w:before="0"/>
        <w:rPr>
          <w:rFonts w:cs="Arial"/>
        </w:rPr>
      </w:pPr>
      <w:r w:rsidRPr="002E6503">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2E6503">
        <w:rPr>
          <w:rFonts w:cs="Arial"/>
        </w:rPr>
        <w:t>,ко</w:t>
      </w:r>
      <w:r w:rsidR="002E5669">
        <w:rPr>
          <w:rFonts w:cs="Arial"/>
        </w:rPr>
        <w:t>је</w:t>
      </w:r>
      <w:proofErr w:type="gramEnd"/>
      <w:r w:rsidR="002E5669">
        <w:rPr>
          <w:rFonts w:cs="Arial"/>
        </w:rPr>
        <w:t xml:space="preserve"> попуњава, потписује</w:t>
      </w:r>
      <w:r w:rsidRPr="002E6503">
        <w:rPr>
          <w:rFonts w:cs="Arial"/>
        </w:rPr>
        <w:t xml:space="preserve"> сваки подизвођач у своје име.</w:t>
      </w:r>
    </w:p>
    <w:p w:rsidR="002E6503" w:rsidRPr="002E6503" w:rsidRDefault="002E6503" w:rsidP="002E6503">
      <w:pPr>
        <w:pStyle w:val="KDParagraf"/>
        <w:spacing w:before="0"/>
        <w:rPr>
          <w:rFonts w:cs="Arial"/>
        </w:rPr>
      </w:pPr>
      <w:proofErr w:type="gramStart"/>
      <w:r w:rsidRPr="002E6503">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B6465" w:rsidRPr="00035B5A" w:rsidRDefault="002E6503" w:rsidP="002E6503">
      <w:pPr>
        <w:pStyle w:val="KDParagraf"/>
        <w:spacing w:before="0"/>
        <w:rPr>
          <w:rFonts w:cs="Arial"/>
          <w:color w:val="00B0F0"/>
          <w:sz w:val="28"/>
          <w:lang w:val="sr-Cyrl-RS" w:bidi="en-US"/>
        </w:rPr>
      </w:pPr>
      <w:r w:rsidRPr="002E6503">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2E6503">
        <w:rPr>
          <w:rFonts w:cs="Arial"/>
        </w:rPr>
        <w:t>одлуке  о</w:t>
      </w:r>
      <w:proofErr w:type="gramEnd"/>
      <w:r w:rsidRPr="002E6503">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2E6503">
        <w:rPr>
          <w:rFonts w:cs="Arial"/>
        </w:rPr>
        <w:t>обавеза ,</w:t>
      </w:r>
      <w:proofErr w:type="gramEnd"/>
      <w:r w:rsidRPr="002E6503">
        <w:rPr>
          <w:rFonts w:cs="Arial"/>
        </w:rPr>
        <w:t xml:space="preserve"> без обзира на број подизвођача.</w:t>
      </w:r>
    </w:p>
    <w:p w:rsidR="004B6465" w:rsidRPr="00E47C2E" w:rsidRDefault="004B6465" w:rsidP="004B6465">
      <w:pPr>
        <w:pStyle w:val="KDPodnaslov2"/>
        <w:numPr>
          <w:ilvl w:val="1"/>
          <w:numId w:val="1"/>
        </w:numPr>
        <w:spacing w:before="0"/>
        <w:jc w:val="both"/>
        <w:rPr>
          <w:rFonts w:cs="Arial"/>
        </w:rPr>
      </w:pPr>
      <w:bookmarkStart w:id="212" w:name="_Toc441651586"/>
      <w:bookmarkStart w:id="213" w:name="_Toc442559897"/>
      <w:r w:rsidRPr="00E47C2E">
        <w:rPr>
          <w:rFonts w:cs="Arial"/>
        </w:rPr>
        <w:t>Подношење заједничке понуде</w:t>
      </w:r>
      <w:bookmarkEnd w:id="212"/>
      <w:bookmarkEnd w:id="213"/>
    </w:p>
    <w:p w:rsidR="002E6503" w:rsidRPr="002E6503" w:rsidRDefault="002E6503" w:rsidP="00FB0CC7">
      <w:pPr>
        <w:pStyle w:val="KDNabrajanje"/>
        <w:numPr>
          <w:ilvl w:val="0"/>
          <w:numId w:val="0"/>
        </w:numPr>
        <w:spacing w:before="0"/>
        <w:rPr>
          <w:rFonts w:cs="Arial"/>
          <w:lang w:val="en-US"/>
        </w:rPr>
      </w:pPr>
      <w:bookmarkStart w:id="214" w:name="_Toc441651587"/>
      <w:bookmarkStart w:id="215" w:name="_Toc442559898"/>
      <w:proofErr w:type="gramStart"/>
      <w:r w:rsidRPr="002E6503">
        <w:rPr>
          <w:rFonts w:cs="Arial"/>
          <w:lang w:val="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2E6503">
        <w:rPr>
          <w:rFonts w:cs="Arial"/>
          <w:lang w:val="en-US"/>
        </w:rPr>
        <w:t xml:space="preserve"> </w:t>
      </w:r>
      <w:proofErr w:type="gramStart"/>
      <w:r w:rsidRPr="002E6503">
        <w:rPr>
          <w:rFonts w:cs="Arial"/>
          <w:lang w:val="en-US"/>
        </w:rPr>
        <w:t>и</w:t>
      </w:r>
      <w:proofErr w:type="gramEnd"/>
      <w:r w:rsidRPr="002E6503">
        <w:rPr>
          <w:rFonts w:cs="Arial"/>
          <w:lang w:val="en-US"/>
        </w:rPr>
        <w:t xml:space="preserve"> 5.Закона о јавним набавкама и то: </w:t>
      </w:r>
    </w:p>
    <w:p w:rsidR="002E6503" w:rsidRPr="002E6503" w:rsidRDefault="002E6503" w:rsidP="00FB0CC7">
      <w:pPr>
        <w:pStyle w:val="KDNabrajanje"/>
        <w:spacing w:before="0"/>
        <w:ind w:left="567" w:hanging="357"/>
        <w:rPr>
          <w:rFonts w:cs="Arial"/>
          <w:lang w:val="en-US"/>
        </w:rPr>
      </w:pPr>
      <w:r w:rsidRPr="002E6503">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rsidR="002E6503" w:rsidRPr="002E6503" w:rsidRDefault="002E6503" w:rsidP="00FB0CC7">
      <w:pPr>
        <w:pStyle w:val="KDNabrajanje"/>
        <w:spacing w:before="0"/>
        <w:ind w:left="567" w:hanging="357"/>
        <w:rPr>
          <w:rFonts w:cs="Arial"/>
          <w:lang w:val="en-US"/>
        </w:rPr>
      </w:pPr>
      <w:proofErr w:type="gramStart"/>
      <w:r w:rsidRPr="002E6503">
        <w:rPr>
          <w:rFonts w:cs="Arial"/>
          <w:lang w:val="en-US"/>
        </w:rPr>
        <w:t>опис</w:t>
      </w:r>
      <w:proofErr w:type="gramEnd"/>
      <w:r w:rsidRPr="002E6503">
        <w:rPr>
          <w:rFonts w:cs="Arial"/>
          <w:lang w:val="en-US"/>
        </w:rPr>
        <w:t xml:space="preserve"> послова сваког од понуђача из групе понуђача у извршењу уговора.</w:t>
      </w:r>
    </w:p>
    <w:p w:rsidR="002E6503" w:rsidRPr="002E6503" w:rsidRDefault="002E6503" w:rsidP="00FB0CC7">
      <w:pPr>
        <w:pStyle w:val="KDNabrajanje"/>
        <w:spacing w:before="0"/>
        <w:ind w:left="567" w:hanging="357"/>
        <w:rPr>
          <w:rFonts w:cs="Arial"/>
          <w:lang w:val="en-US"/>
        </w:rPr>
      </w:pPr>
      <w:r w:rsidRPr="002E6503">
        <w:rPr>
          <w:rFonts w:cs="Arial"/>
          <w:lang w:val="en-US"/>
        </w:rPr>
        <w:t xml:space="preserve">Сваки понуђач из групе </w:t>
      </w:r>
      <w:proofErr w:type="gramStart"/>
      <w:r w:rsidRPr="002E6503">
        <w:rPr>
          <w:rFonts w:cs="Arial"/>
          <w:lang w:val="en-US"/>
        </w:rPr>
        <w:t>понуђача  која</w:t>
      </w:r>
      <w:proofErr w:type="gramEnd"/>
      <w:r w:rsidRPr="002E6503">
        <w:rPr>
          <w:rFonts w:cs="Arial"/>
          <w:lang w:val="en-US"/>
        </w:rPr>
        <w:t xml:space="preserve"> подноси заједничку понуду мора да испуњава услове из члана 75.  </w:t>
      </w:r>
      <w:proofErr w:type="gramStart"/>
      <w:r w:rsidRPr="002E6503">
        <w:rPr>
          <w:rFonts w:cs="Arial"/>
          <w:lang w:val="en-US"/>
        </w:rPr>
        <w:t>став</w:t>
      </w:r>
      <w:proofErr w:type="gramEnd"/>
      <w:r w:rsidRPr="002E6503">
        <w:rPr>
          <w:rFonts w:cs="Arial"/>
          <w:lang w:val="en-US"/>
        </w:rPr>
        <w:t xml:space="preserve"> 1. </w:t>
      </w:r>
      <w:proofErr w:type="gramStart"/>
      <w:r w:rsidRPr="002E6503">
        <w:rPr>
          <w:rFonts w:cs="Arial"/>
          <w:lang w:val="en-US"/>
        </w:rPr>
        <w:t>тачка</w:t>
      </w:r>
      <w:proofErr w:type="gramEnd"/>
      <w:r w:rsidRPr="002E6503">
        <w:rPr>
          <w:rFonts w:cs="Arial"/>
          <w:lang w:val="en-US"/>
        </w:rPr>
        <w:t xml:space="preserve"> 1), 2) и 4) и члана 75. </w:t>
      </w:r>
      <w:proofErr w:type="gramStart"/>
      <w:r w:rsidRPr="002E6503">
        <w:rPr>
          <w:rFonts w:cs="Arial"/>
          <w:lang w:val="en-US"/>
        </w:rPr>
        <w:t>став</w:t>
      </w:r>
      <w:proofErr w:type="gramEnd"/>
      <w:r w:rsidRPr="002E6503">
        <w:rPr>
          <w:rFonts w:cs="Arial"/>
          <w:lang w:val="en-US"/>
        </w:rPr>
        <w:t xml:space="preserve"> 2. Закона, наведене у одељку Услови за учешће из члана 75. Закона и Упутство како се доказује испуњеност тих услова. </w:t>
      </w:r>
    </w:p>
    <w:p w:rsidR="002E6503" w:rsidRPr="002E6503" w:rsidRDefault="002E6503" w:rsidP="00FB0CC7">
      <w:pPr>
        <w:pStyle w:val="KDNabrajanje"/>
        <w:spacing w:before="0"/>
        <w:ind w:left="567" w:hanging="357"/>
        <w:rPr>
          <w:rFonts w:cs="Arial"/>
          <w:lang w:val="en-US"/>
        </w:rPr>
      </w:pPr>
      <w:r w:rsidRPr="002E6503">
        <w:rPr>
          <w:rFonts w:cs="Arial"/>
          <w:lang w:val="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2E6503">
        <w:rPr>
          <w:rFonts w:cs="Arial"/>
          <w:lang w:val="en-US"/>
        </w:rPr>
        <w:t>.(</w:t>
      </w:r>
      <w:proofErr w:type="gramEnd"/>
      <w:r w:rsidRPr="002E6503">
        <w:rPr>
          <w:rFonts w:cs="Arial"/>
          <w:lang w:val="en-US"/>
        </w:rPr>
        <w:t xml:space="preserve"> Образац Изјаве о независној понуди и Образац изјаве у складу са чланом 75. став 2. Закона)</w:t>
      </w:r>
    </w:p>
    <w:p w:rsidR="002E6503" w:rsidRPr="002E6503" w:rsidRDefault="002E6503" w:rsidP="00FB0CC7">
      <w:pPr>
        <w:pStyle w:val="KDNabrajanje"/>
        <w:spacing w:before="0"/>
        <w:ind w:left="567" w:hanging="357"/>
        <w:rPr>
          <w:rFonts w:cs="Arial"/>
          <w:lang w:val="en-US"/>
        </w:rPr>
      </w:pPr>
      <w:r w:rsidRPr="002E6503">
        <w:rPr>
          <w:rFonts w:cs="Arial"/>
          <w:lang w:val="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Default="004B6465" w:rsidP="004B6465">
      <w:pPr>
        <w:pStyle w:val="KDPodnaslov2"/>
        <w:numPr>
          <w:ilvl w:val="1"/>
          <w:numId w:val="1"/>
        </w:numPr>
        <w:spacing w:before="0"/>
        <w:jc w:val="both"/>
        <w:rPr>
          <w:rFonts w:cs="Arial"/>
          <w:lang w:val="sr-Cyrl-RS"/>
        </w:rPr>
      </w:pPr>
      <w:r w:rsidRPr="00E47C2E">
        <w:rPr>
          <w:rFonts w:cs="Arial"/>
        </w:rPr>
        <w:lastRenderedPageBreak/>
        <w:t>Понуђена цена</w:t>
      </w:r>
      <w:bookmarkEnd w:id="214"/>
      <w:bookmarkEnd w:id="215"/>
    </w:p>
    <w:p w:rsidR="00457900" w:rsidRPr="00457900" w:rsidRDefault="00457900" w:rsidP="00457900">
      <w:pPr>
        <w:rPr>
          <w:lang w:val="sr-Cyrl-RS"/>
        </w:rPr>
      </w:pPr>
      <w:r w:rsidRPr="00457900">
        <w:rPr>
          <w:lang w:val="sr-Cyrl-RS"/>
        </w:rPr>
        <w:t>Цена се исказује у динарима, без пореза на додату вредност.</w:t>
      </w:r>
    </w:p>
    <w:p w:rsidR="00457900" w:rsidRPr="00457900" w:rsidRDefault="00457900" w:rsidP="00457900">
      <w:pPr>
        <w:rPr>
          <w:lang w:val="sr-Cyrl-RS"/>
        </w:rPr>
      </w:pPr>
      <w:r w:rsidRPr="00457900">
        <w:rPr>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57900" w:rsidRPr="00457900" w:rsidRDefault="00457900" w:rsidP="00457900">
      <w:pPr>
        <w:rPr>
          <w:lang w:val="sr-Cyrl-RS"/>
        </w:rPr>
      </w:pPr>
      <w:r w:rsidRPr="00457900">
        <w:rPr>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57900" w:rsidRPr="00457900" w:rsidRDefault="00457900" w:rsidP="00457900">
      <w:pPr>
        <w:rPr>
          <w:lang w:val="sr-Cyrl-RS"/>
        </w:rPr>
      </w:pPr>
    </w:p>
    <w:p w:rsidR="00457900" w:rsidRPr="00457900" w:rsidRDefault="00457900" w:rsidP="00457900">
      <w:pPr>
        <w:rPr>
          <w:lang w:val="sr-Cyrl-RS"/>
        </w:rPr>
      </w:pPr>
      <w:r w:rsidRPr="00457900">
        <w:rPr>
          <w:lang w:val="sr-Cyrl-RS"/>
        </w:rPr>
        <w:t>Понуда која је изражена у две валуте, сматраће се неприхватљивом.</w:t>
      </w:r>
    </w:p>
    <w:p w:rsidR="00457900" w:rsidRPr="00457900" w:rsidRDefault="00457900" w:rsidP="00457900">
      <w:pPr>
        <w:rPr>
          <w:lang w:val="sr-Cyrl-RS"/>
        </w:rPr>
      </w:pPr>
      <w:r w:rsidRPr="00457900">
        <w:rPr>
          <w:lang w:val="sr-Cyrl-RS"/>
        </w:rPr>
        <w:t>Понуђена цена укључује све трошкове везане за реализацију предметне услуге.</w:t>
      </w:r>
    </w:p>
    <w:p w:rsidR="00457900" w:rsidRPr="00457900" w:rsidRDefault="00457900" w:rsidP="00457900">
      <w:pPr>
        <w:rPr>
          <w:lang w:val="sr-Cyrl-RS"/>
        </w:rPr>
      </w:pPr>
      <w:r w:rsidRPr="00457900">
        <w:rPr>
          <w:lang w:val="sr-Cyrl-RS"/>
        </w:rPr>
        <w:t>Ако понуђена цена укључује увозну царину и друге дажбине, понуђач је дужан да тај део одвојено искаже у динарима.</w:t>
      </w:r>
    </w:p>
    <w:p w:rsidR="00457900" w:rsidRPr="00457900" w:rsidRDefault="00457900" w:rsidP="00457900">
      <w:pPr>
        <w:rPr>
          <w:lang w:val="sr-Cyrl-RS"/>
        </w:rPr>
      </w:pPr>
      <w:r w:rsidRPr="00457900">
        <w:rPr>
          <w:lang w:val="sr-Cyrl-RS"/>
        </w:rPr>
        <w:t>Ако је у понуди исказана неуобичајено ниска цена, Наручилац ће поступити у складу са чланом 92. Закона.</w:t>
      </w:r>
    </w:p>
    <w:p w:rsidR="00457900" w:rsidRPr="004E71D5" w:rsidRDefault="00457900" w:rsidP="00457900">
      <w:pPr>
        <w:rPr>
          <w:b/>
          <w:lang w:val="sr-Cyrl-RS"/>
        </w:rPr>
      </w:pPr>
      <w:r w:rsidRPr="004E71D5">
        <w:rPr>
          <w:b/>
          <w:lang w:val="sr-Cyrl-RS"/>
        </w:rPr>
        <w:t xml:space="preserve">Уколико је удаљеност сервиса понуђача већа од 30 км, наручилац ће приликом оцене понуда обрачунати трошкове горива, путарине и дневнице које би имао за транспорт возила, на сопственим точковима, од места наручиоца до места понуђача и обратно. </w:t>
      </w:r>
    </w:p>
    <w:p w:rsidR="00457900" w:rsidRPr="004E71D5" w:rsidRDefault="00457900" w:rsidP="00457900">
      <w:pPr>
        <w:rPr>
          <w:b/>
          <w:lang w:val="sr-Cyrl-RS"/>
        </w:rPr>
      </w:pPr>
      <w:r w:rsidRPr="004E71D5">
        <w:rPr>
          <w:b/>
          <w:lang w:val="sr-Cyrl-RS"/>
        </w:rPr>
        <w:t>Удаљеност у километрима биће утврђена према даљинару (са интернет портала daljinar.com).</w:t>
      </w:r>
    </w:p>
    <w:p w:rsidR="00457900" w:rsidRPr="004E71D5" w:rsidRDefault="00457900" w:rsidP="00457900">
      <w:pPr>
        <w:rPr>
          <w:b/>
          <w:lang w:val="sr-Cyrl-RS"/>
        </w:rPr>
      </w:pPr>
      <w:r w:rsidRPr="004E71D5">
        <w:rPr>
          <w:b/>
          <w:lang w:val="sr-Cyrl-RS"/>
        </w:rPr>
        <w:t>Цене горива према ценама горива на пумпама (НИС) са којима наручилац има уговор.</w:t>
      </w:r>
    </w:p>
    <w:p w:rsidR="00457900" w:rsidRDefault="00457900" w:rsidP="00457900">
      <w:pPr>
        <w:rPr>
          <w:b/>
          <w:lang w:val="sr-Cyrl-RS"/>
        </w:rPr>
      </w:pPr>
      <w:r w:rsidRPr="004E71D5">
        <w:rPr>
          <w:b/>
          <w:lang w:val="sr-Cyrl-RS"/>
        </w:rPr>
        <w:t>Просечна потрошња 20л/100 км.</w:t>
      </w:r>
    </w:p>
    <w:p w:rsidR="00CC6A3A" w:rsidRPr="00CC6A3A" w:rsidRDefault="00CC6A3A" w:rsidP="00457900">
      <w:pPr>
        <w:rPr>
          <w:b/>
          <w:lang w:val="sr-Cyrl-RS"/>
        </w:rPr>
      </w:pPr>
    </w:p>
    <w:p w:rsidR="00F901B5" w:rsidRPr="002164BB" w:rsidRDefault="00F901B5" w:rsidP="00E22D46">
      <w:pPr>
        <w:pStyle w:val="KDPodnaslov2"/>
        <w:numPr>
          <w:ilvl w:val="1"/>
          <w:numId w:val="18"/>
        </w:numPr>
        <w:spacing w:before="0"/>
        <w:jc w:val="both"/>
        <w:rPr>
          <w:rFonts w:cs="Arial"/>
          <w:lang w:val="sr-Cyrl-RS"/>
        </w:rPr>
      </w:pPr>
      <w:r w:rsidRPr="002164BB">
        <w:rPr>
          <w:rFonts w:cs="Arial"/>
        </w:rPr>
        <w:t xml:space="preserve">Корекција цене </w:t>
      </w:r>
    </w:p>
    <w:p w:rsidR="00F901B5" w:rsidRPr="002E6503" w:rsidRDefault="00F901B5" w:rsidP="00F901B5">
      <w:pPr>
        <w:pStyle w:val="KDParagraf"/>
        <w:spacing w:before="0"/>
        <w:rPr>
          <w:rFonts w:cs="Arial"/>
          <w:b/>
          <w:lang w:val="sr-Cyrl-RS" w:eastAsia="sr-Latn-CS"/>
        </w:rPr>
      </w:pPr>
      <w:r w:rsidRPr="006B7DE0">
        <w:rPr>
          <w:rFonts w:cs="Arial"/>
          <w:b/>
          <w:lang w:val="sr-Cyrl-RS" w:eastAsia="sr-Latn-CS"/>
        </w:rPr>
        <w:t>Цена је фиксна за цео уговорени период и не по</w:t>
      </w:r>
      <w:r w:rsidR="002E6503">
        <w:rPr>
          <w:rFonts w:cs="Arial"/>
          <w:b/>
          <w:lang w:val="sr-Cyrl-RS" w:eastAsia="sr-Latn-CS"/>
        </w:rPr>
        <w:t>длеже никаквој промени.</w:t>
      </w:r>
    </w:p>
    <w:p w:rsidR="002E6503" w:rsidRPr="002E6503" w:rsidRDefault="002E6503" w:rsidP="002E6503">
      <w:pPr>
        <w:pStyle w:val="Heading1"/>
        <w:rPr>
          <w:rFonts w:cs="Arial"/>
          <w:lang w:val="en-US"/>
        </w:rPr>
      </w:pPr>
      <w:r>
        <w:rPr>
          <w:rFonts w:cs="Arial"/>
          <w:lang w:val="sr-Cyrl-RS"/>
        </w:rPr>
        <w:t xml:space="preserve">   </w:t>
      </w:r>
      <w:r w:rsidR="00F901B5">
        <w:rPr>
          <w:rFonts w:cs="Arial"/>
        </w:rPr>
        <w:t xml:space="preserve"> </w:t>
      </w:r>
      <w:r w:rsidR="00F901B5">
        <w:rPr>
          <w:rFonts w:cs="Arial"/>
          <w:lang w:val="sr-Cyrl-RS"/>
        </w:rPr>
        <w:t xml:space="preserve"> </w:t>
      </w:r>
      <w:r w:rsidR="00CC6A3A">
        <w:rPr>
          <w:rFonts w:cs="Arial"/>
          <w:lang w:val="sr-Cyrl-RS"/>
        </w:rPr>
        <w:t xml:space="preserve">   </w:t>
      </w:r>
      <w:r w:rsidR="00F901B5">
        <w:rPr>
          <w:rFonts w:cs="Arial"/>
          <w:lang w:val="sr-Cyrl-RS"/>
        </w:rPr>
        <w:t>6.</w:t>
      </w:r>
      <w:r w:rsidR="00F901B5" w:rsidRPr="00C4701B">
        <w:rPr>
          <w:rFonts w:cs="Arial"/>
          <w:lang w:val="sr-Cyrl-RS"/>
        </w:rPr>
        <w:t>13</w:t>
      </w:r>
      <w:r w:rsidR="00F901B5" w:rsidRPr="00C4701B">
        <w:rPr>
          <w:rFonts w:cs="Arial"/>
        </w:rPr>
        <w:t xml:space="preserve"> </w:t>
      </w:r>
      <w:r w:rsidR="00F901B5">
        <w:rPr>
          <w:rFonts w:cs="Arial"/>
          <w:lang w:val="sr-Cyrl-RS"/>
        </w:rPr>
        <w:t>.</w:t>
      </w:r>
      <w:r w:rsidR="00CC6A3A">
        <w:rPr>
          <w:rFonts w:cs="Arial"/>
        </w:rPr>
        <w:t xml:space="preserve">   </w:t>
      </w:r>
      <w:r w:rsidR="00CC6A3A">
        <w:rPr>
          <w:rFonts w:cs="Arial"/>
          <w:lang w:val="sr-Cyrl-RS"/>
        </w:rPr>
        <w:t xml:space="preserve">Рок </w:t>
      </w:r>
      <w:r w:rsidR="00F901B5" w:rsidRPr="00C4701B">
        <w:rPr>
          <w:rFonts w:cs="Arial"/>
        </w:rPr>
        <w:t xml:space="preserve"> </w:t>
      </w:r>
      <w:r w:rsidR="00CC6A3A" w:rsidRPr="00CC6A3A">
        <w:rPr>
          <w:rFonts w:cs="Arial"/>
          <w:lang w:val="en-US"/>
        </w:rPr>
        <w:t>извршења услуга</w:t>
      </w:r>
    </w:p>
    <w:p w:rsidR="00CC6A3A" w:rsidRDefault="00CC6A3A" w:rsidP="00CC6A3A">
      <w:pPr>
        <w:pStyle w:val="Heading1"/>
        <w:ind w:left="0"/>
        <w:jc w:val="both"/>
        <w:rPr>
          <w:rFonts w:cs="Arial"/>
          <w:b w:val="0"/>
          <w:lang w:val="en-US" w:eastAsia="en-US"/>
        </w:rPr>
      </w:pPr>
      <w:r>
        <w:rPr>
          <w:rFonts w:cs="Arial"/>
          <w:b w:val="0"/>
          <w:lang w:val="sr-Cyrl-RS" w:eastAsia="en-US"/>
        </w:rPr>
        <w:t xml:space="preserve">            Изабрани понуђач</w:t>
      </w:r>
      <w:r w:rsidRPr="000A2E36">
        <w:rPr>
          <w:rFonts w:cs="Arial"/>
          <w:b w:val="0"/>
          <w:lang w:val="en-US" w:eastAsia="en-US"/>
        </w:rPr>
        <w:t xml:space="preserve"> се обавезује да услуге које су п</w:t>
      </w:r>
      <w:r>
        <w:rPr>
          <w:rFonts w:cs="Arial"/>
          <w:b w:val="0"/>
          <w:lang w:val="en-US" w:eastAsia="en-US"/>
        </w:rPr>
        <w:t xml:space="preserve">редмет уговора изврши у року од </w:t>
      </w:r>
      <w:r w:rsidRPr="000A2E36">
        <w:rPr>
          <w:rFonts w:cs="Arial"/>
          <w:b w:val="0"/>
          <w:lang w:val="en-US" w:eastAsia="en-US"/>
        </w:rPr>
        <w:t xml:space="preserve">максимум 5 (пет) дана од </w:t>
      </w:r>
      <w:r>
        <w:rPr>
          <w:rFonts w:cs="Arial"/>
          <w:b w:val="0"/>
          <w:lang w:val="en-US" w:eastAsia="en-US"/>
        </w:rPr>
        <w:t>дана достављања писаног захтева</w:t>
      </w:r>
      <w:r>
        <w:rPr>
          <w:rFonts w:cs="Arial"/>
          <w:b w:val="0"/>
          <w:lang w:val="sr-Cyrl-RS" w:eastAsia="en-US"/>
        </w:rPr>
        <w:t xml:space="preserve"> Наручиоца и то:</w:t>
      </w:r>
      <w:r w:rsidRPr="000A2E36">
        <w:rPr>
          <w:rFonts w:cs="Arial"/>
          <w:b w:val="0"/>
          <w:lang w:val="en-US" w:eastAsia="en-US"/>
        </w:rPr>
        <w:t xml:space="preserve"> </w:t>
      </w:r>
    </w:p>
    <w:p w:rsidR="00CC6A3A" w:rsidRPr="00492DEC" w:rsidRDefault="00CC6A3A" w:rsidP="00CC6A3A">
      <w:pPr>
        <w:pStyle w:val="Heading1"/>
        <w:ind w:left="0"/>
        <w:jc w:val="both"/>
        <w:rPr>
          <w:rFonts w:cs="Arial"/>
          <w:b w:val="0"/>
          <w:lang w:val="en-US" w:eastAsia="en-US"/>
        </w:rPr>
      </w:pPr>
      <w:r w:rsidRPr="00717174">
        <w:rPr>
          <w:rFonts w:cs="Arial"/>
          <w:b w:val="0"/>
          <w:color w:val="FF0000"/>
          <w:lang w:val="en-US" w:eastAsia="en-US"/>
        </w:rPr>
        <w:t xml:space="preserve">       </w:t>
      </w:r>
      <w:r w:rsidRPr="00492DEC">
        <w:rPr>
          <w:rFonts w:cs="Arial"/>
          <w:b w:val="0"/>
          <w:lang w:val="en-US" w:eastAsia="en-US"/>
        </w:rPr>
        <w:t xml:space="preserve">     </w:t>
      </w:r>
      <w:proofErr w:type="gramStart"/>
      <w:r w:rsidRPr="00492DEC">
        <w:rPr>
          <w:rFonts w:cs="Arial"/>
          <w:b w:val="0"/>
          <w:lang w:val="en-US" w:eastAsia="en-US"/>
        </w:rPr>
        <w:t>25 баждарења и 200 НЧ у 2019.</w:t>
      </w:r>
      <w:proofErr w:type="gramEnd"/>
      <w:r w:rsidRPr="00492DEC">
        <w:rPr>
          <w:rFonts w:cs="Arial"/>
          <w:b w:val="0"/>
          <w:lang w:val="en-US" w:eastAsia="en-US"/>
        </w:rPr>
        <w:t xml:space="preserve"> </w:t>
      </w:r>
      <w:proofErr w:type="gramStart"/>
      <w:r w:rsidRPr="00492DEC">
        <w:rPr>
          <w:rFonts w:cs="Arial"/>
          <w:b w:val="0"/>
          <w:lang w:val="en-US" w:eastAsia="en-US"/>
        </w:rPr>
        <w:t>години</w:t>
      </w:r>
      <w:proofErr w:type="gramEnd"/>
      <w:r w:rsidRPr="00492DEC">
        <w:rPr>
          <w:rFonts w:cs="Arial"/>
          <w:b w:val="0"/>
          <w:lang w:val="en-US" w:eastAsia="en-US"/>
        </w:rPr>
        <w:t>,</w:t>
      </w:r>
    </w:p>
    <w:p w:rsidR="00CC6A3A" w:rsidRPr="00492DEC" w:rsidRDefault="00CC6A3A" w:rsidP="00CC6A3A">
      <w:pPr>
        <w:pStyle w:val="Heading1"/>
        <w:jc w:val="both"/>
        <w:rPr>
          <w:rFonts w:cs="Arial"/>
          <w:b w:val="0"/>
          <w:lang w:val="en-US" w:eastAsia="en-US"/>
        </w:rPr>
      </w:pPr>
      <w:proofErr w:type="gramStart"/>
      <w:r w:rsidRPr="00492DEC">
        <w:rPr>
          <w:rFonts w:cs="Arial"/>
          <w:b w:val="0"/>
          <w:lang w:val="en-US" w:eastAsia="en-US"/>
        </w:rPr>
        <w:t>25 баждарења и 200 НЧ у 2020.</w:t>
      </w:r>
      <w:proofErr w:type="gramEnd"/>
      <w:r w:rsidRPr="00492DEC">
        <w:rPr>
          <w:rFonts w:cs="Arial"/>
          <w:b w:val="0"/>
          <w:lang w:val="en-US" w:eastAsia="en-US"/>
        </w:rPr>
        <w:t xml:space="preserve"> </w:t>
      </w:r>
      <w:proofErr w:type="gramStart"/>
      <w:r w:rsidRPr="00492DEC">
        <w:rPr>
          <w:rFonts w:cs="Arial"/>
          <w:b w:val="0"/>
          <w:lang w:val="en-US" w:eastAsia="en-US"/>
        </w:rPr>
        <w:t>години</w:t>
      </w:r>
      <w:proofErr w:type="gramEnd"/>
      <w:r w:rsidRPr="00492DEC">
        <w:rPr>
          <w:rFonts w:cs="Arial"/>
          <w:b w:val="0"/>
          <w:lang w:val="en-US" w:eastAsia="en-US"/>
        </w:rPr>
        <w:t>,</w:t>
      </w:r>
    </w:p>
    <w:p w:rsidR="00CC6A3A" w:rsidRPr="00492DEC" w:rsidRDefault="00CC6A3A" w:rsidP="00CC6A3A">
      <w:pPr>
        <w:pStyle w:val="Heading1"/>
        <w:jc w:val="both"/>
        <w:rPr>
          <w:rFonts w:cs="Arial"/>
          <w:b w:val="0"/>
          <w:lang w:val="sr-Cyrl-RS" w:eastAsia="en-US"/>
        </w:rPr>
      </w:pPr>
      <w:proofErr w:type="gramStart"/>
      <w:r w:rsidRPr="00492DEC">
        <w:rPr>
          <w:rFonts w:cs="Arial"/>
          <w:b w:val="0"/>
          <w:lang w:val="en-US" w:eastAsia="en-US"/>
        </w:rPr>
        <w:t>25 баждарења и 200 НЧ у 2021.</w:t>
      </w:r>
      <w:proofErr w:type="gramEnd"/>
      <w:r w:rsidRPr="00492DEC">
        <w:rPr>
          <w:rFonts w:cs="Arial"/>
          <w:b w:val="0"/>
          <w:lang w:val="en-US" w:eastAsia="en-US"/>
        </w:rPr>
        <w:t xml:space="preserve"> </w:t>
      </w:r>
      <w:r w:rsidRPr="00492DEC">
        <w:rPr>
          <w:rFonts w:cs="Arial"/>
          <w:b w:val="0"/>
          <w:lang w:val="sr-Cyrl-RS" w:eastAsia="en-US"/>
        </w:rPr>
        <w:t>г</w:t>
      </w:r>
      <w:r w:rsidRPr="00492DEC">
        <w:rPr>
          <w:rFonts w:cs="Arial"/>
          <w:b w:val="0"/>
          <w:lang w:val="en-US" w:eastAsia="en-US"/>
        </w:rPr>
        <w:t>одини</w:t>
      </w:r>
    </w:p>
    <w:p w:rsidR="006549FC" w:rsidRPr="00AB79E1" w:rsidRDefault="006549FC" w:rsidP="002E6503">
      <w:pPr>
        <w:pStyle w:val="KDPodnaslov2"/>
        <w:spacing w:before="0"/>
        <w:jc w:val="both"/>
        <w:rPr>
          <w:rFonts w:cs="Arial"/>
          <w:lang w:val="sr-Cyrl-RS"/>
        </w:rPr>
      </w:pPr>
    </w:p>
    <w:p w:rsidR="00F901B5" w:rsidRPr="006B7DE0" w:rsidRDefault="00F901B5" w:rsidP="00F901B5">
      <w:pPr>
        <w:pStyle w:val="KDPodnaslov2"/>
        <w:spacing w:before="0"/>
        <w:jc w:val="both"/>
        <w:rPr>
          <w:rFonts w:cs="Arial"/>
          <w:color w:val="000000"/>
        </w:rPr>
      </w:pPr>
      <w:r>
        <w:rPr>
          <w:rFonts w:cs="Arial"/>
          <w:color w:val="000000"/>
          <w:lang w:val="sr-Cyrl-RS"/>
        </w:rPr>
        <w:t xml:space="preserve">       6.14 </w:t>
      </w:r>
      <w:r w:rsidR="0074372B">
        <w:rPr>
          <w:rFonts w:cs="Arial"/>
          <w:color w:val="000000"/>
        </w:rPr>
        <w:t>Гарантни</w:t>
      </w:r>
      <w:r w:rsidR="0074372B">
        <w:rPr>
          <w:rFonts w:cs="Arial"/>
          <w:color w:val="000000"/>
          <w:lang w:val="sr-Cyrl-RS"/>
        </w:rPr>
        <w:t xml:space="preserve"> период</w:t>
      </w:r>
      <w:r w:rsidRPr="006B7DE0">
        <w:rPr>
          <w:rFonts w:cs="Arial"/>
          <w:color w:val="000000"/>
        </w:rPr>
        <w:t xml:space="preserve"> </w:t>
      </w:r>
    </w:p>
    <w:p w:rsidR="0074372B" w:rsidRDefault="0074372B" w:rsidP="0074372B">
      <w:pPr>
        <w:tabs>
          <w:tab w:val="left" w:pos="2400"/>
        </w:tabs>
        <w:spacing w:before="0"/>
        <w:rPr>
          <w:rFonts w:eastAsia="TimesNewRomanPSMT" w:cs="Arial"/>
          <w:bCs/>
          <w:color w:val="000000"/>
          <w:lang w:val="sr-Cyrl-RS"/>
        </w:rPr>
      </w:pPr>
      <w:bookmarkStart w:id="216" w:name="_Toc441651588"/>
      <w:bookmarkStart w:id="217" w:name="_Toc442559899"/>
      <w:proofErr w:type="gramStart"/>
      <w:r w:rsidRPr="00334B59">
        <w:rPr>
          <w:rFonts w:eastAsia="TimesNewRomanPSMT" w:cs="Arial"/>
          <w:bCs/>
          <w:color w:val="000000"/>
        </w:rPr>
        <w:t>Гарантни п</w:t>
      </w:r>
      <w:r>
        <w:rPr>
          <w:rFonts w:eastAsia="TimesNewRomanPSMT" w:cs="Arial"/>
          <w:bCs/>
          <w:color w:val="000000"/>
        </w:rPr>
        <w:t xml:space="preserve">ериод </w:t>
      </w:r>
      <w:r>
        <w:rPr>
          <w:rFonts w:eastAsia="TimesNewRomanPSMT" w:cs="Arial"/>
          <w:bCs/>
          <w:color w:val="000000"/>
          <w:lang w:val="sr-Cyrl-RS"/>
        </w:rPr>
        <w:t>је</w:t>
      </w:r>
      <w:r>
        <w:rPr>
          <w:rFonts w:eastAsia="TimesNewRomanPSMT" w:cs="Arial"/>
          <w:bCs/>
          <w:color w:val="000000"/>
        </w:rPr>
        <w:t xml:space="preserve"> </w:t>
      </w:r>
      <w:r>
        <w:rPr>
          <w:rFonts w:eastAsia="TimesNewRomanPSMT" w:cs="Arial"/>
          <w:bCs/>
          <w:color w:val="000000"/>
          <w:lang w:val="sr-Cyrl-RS"/>
        </w:rPr>
        <w:t>м</w:t>
      </w:r>
      <w:r w:rsidRPr="000D5C3D">
        <w:rPr>
          <w:rFonts w:eastAsia="TimesNewRomanPSMT" w:cs="Arial"/>
          <w:bCs/>
          <w:color w:val="000000"/>
        </w:rPr>
        <w:t>инимум 18</w:t>
      </w:r>
      <w:r>
        <w:rPr>
          <w:rFonts w:eastAsia="TimesNewRomanPSMT" w:cs="Arial"/>
          <w:bCs/>
          <w:color w:val="000000"/>
        </w:rPr>
        <w:t xml:space="preserve"> месеци од дана извршења услуге</w:t>
      </w:r>
      <w:r w:rsidRPr="00334B59">
        <w:rPr>
          <w:rFonts w:eastAsia="TimesNewRomanPSMT" w:cs="Arial"/>
          <w:bCs/>
          <w:color w:val="000000"/>
        </w:rPr>
        <w:t>.</w:t>
      </w:r>
      <w:proofErr w:type="gramEnd"/>
      <w:r w:rsidRPr="00334B59">
        <w:rPr>
          <w:rFonts w:eastAsia="TimesNewRomanPSMT" w:cs="Arial"/>
          <w:bCs/>
          <w:color w:val="000000"/>
        </w:rPr>
        <w:t xml:space="preserve"> Изабрани понуђач је дужан да о свом трошку отклони све евентуалне недостатке у току трајања гарантног рока</w:t>
      </w:r>
    </w:p>
    <w:p w:rsidR="00AD50EF" w:rsidRPr="00AD50EF" w:rsidRDefault="00AD50EF" w:rsidP="0074372B">
      <w:pPr>
        <w:tabs>
          <w:tab w:val="left" w:pos="2400"/>
        </w:tabs>
        <w:spacing w:before="0"/>
        <w:rPr>
          <w:rFonts w:eastAsia="TimesNewRomanPSMT" w:cs="Arial"/>
          <w:bCs/>
          <w:color w:val="000000"/>
          <w:lang w:val="sr-Cyrl-RS"/>
        </w:rPr>
      </w:pPr>
    </w:p>
    <w:p w:rsidR="004B6465" w:rsidRPr="00E47C2E" w:rsidRDefault="00F901B5" w:rsidP="00F901B5">
      <w:pPr>
        <w:pStyle w:val="KDPodnaslov2"/>
        <w:spacing w:before="0"/>
        <w:ind w:left="450"/>
        <w:jc w:val="both"/>
        <w:rPr>
          <w:rFonts w:cs="Arial"/>
        </w:rPr>
      </w:pPr>
      <w:r>
        <w:rPr>
          <w:rFonts w:cs="Arial"/>
          <w:lang w:val="sr-Cyrl-RS"/>
        </w:rPr>
        <w:t>6.15.</w:t>
      </w:r>
      <w:r w:rsidR="004B6465" w:rsidRPr="00E47C2E">
        <w:rPr>
          <w:rFonts w:cs="Arial"/>
        </w:rPr>
        <w:t>Начин и услови плаћања</w:t>
      </w:r>
      <w:bookmarkEnd w:id="216"/>
      <w:bookmarkEnd w:id="217"/>
    </w:p>
    <w:p w:rsidR="00213F49" w:rsidRPr="00AF1BDE" w:rsidRDefault="00213F49" w:rsidP="00213F49">
      <w:pPr>
        <w:pStyle w:val="KDParagraf"/>
        <w:spacing w:before="0"/>
        <w:rPr>
          <w:rFonts w:eastAsia="Calibri" w:cs="Arial"/>
        </w:rPr>
      </w:pPr>
      <w:bookmarkStart w:id="218" w:name="_Toc441651589"/>
      <w:bookmarkStart w:id="219" w:name="_Toc442559900"/>
      <w:r>
        <w:rPr>
          <w:rFonts w:eastAsia="Calibri" w:cs="Arial"/>
          <w:lang w:val="sr-Cyrl-RS"/>
        </w:rPr>
        <w:t>Наручилац</w:t>
      </w:r>
      <w:r w:rsidRPr="00AF1BDE">
        <w:rPr>
          <w:rFonts w:eastAsia="Calibri" w:cs="Arial"/>
        </w:rPr>
        <w:t xml:space="preserve"> се обавезује да </w:t>
      </w:r>
      <w:r w:rsidRPr="00AF1BDE">
        <w:rPr>
          <w:rFonts w:eastAsia="Calibri" w:cs="Arial"/>
          <w:lang w:val="sr-Cyrl-RS"/>
        </w:rPr>
        <w:t>Изабраном понуђачу</w:t>
      </w:r>
      <w:r w:rsidRPr="00AF1BDE">
        <w:rPr>
          <w:rFonts w:eastAsia="Calibri" w:cs="Arial"/>
        </w:rPr>
        <w:t xml:space="preserve"> плати извршене услуге на следећи начин:</w:t>
      </w:r>
    </w:p>
    <w:p w:rsidR="00213F49" w:rsidRPr="00D6339A" w:rsidRDefault="00213F49" w:rsidP="00213F49">
      <w:pPr>
        <w:pStyle w:val="KDParagraf"/>
        <w:spacing w:before="0"/>
        <w:rPr>
          <w:rFonts w:eastAsia="Calibri" w:cs="Arial"/>
          <w:lang w:val="sr-Cyrl-RS"/>
        </w:rPr>
      </w:pPr>
      <w:r w:rsidRPr="00AF1BDE">
        <w:rPr>
          <w:rFonts w:eastAsia="Calibri" w:cs="Arial"/>
        </w:rPr>
        <w:lastRenderedPageBreak/>
        <w:t>•</w:t>
      </w:r>
      <w:r w:rsidRPr="00AF1BDE">
        <w:rPr>
          <w:rFonts w:eastAsia="Calibri" w:cs="Arial"/>
        </w:rPr>
        <w:tab/>
      </w:r>
      <w:r w:rsidRPr="00AF1BDE">
        <w:rPr>
          <w:rFonts w:eastAsia="Calibri" w:cs="Arial"/>
          <w:lang w:val="sr-Cyrl-RS"/>
        </w:rPr>
        <w:t xml:space="preserve">Сукцесивно </w:t>
      </w:r>
      <w:r w:rsidRPr="00AF1BDE">
        <w:rPr>
          <w:rFonts w:eastAsia="Calibri" w:cs="Arial"/>
        </w:rPr>
        <w:t xml:space="preserve">у року до 45 (словима: четрдесетпет) дана од дана </w:t>
      </w:r>
      <w:proofErr w:type="gramStart"/>
      <w:r w:rsidRPr="00AF1BDE">
        <w:rPr>
          <w:rFonts w:eastAsia="Calibri" w:cs="Arial"/>
        </w:rPr>
        <w:t xml:space="preserve">пријема  </w:t>
      </w:r>
      <w:r w:rsidRPr="00AF1BDE">
        <w:rPr>
          <w:rFonts w:eastAsia="Calibri" w:cs="Arial"/>
          <w:b/>
        </w:rPr>
        <w:t>исправног</w:t>
      </w:r>
      <w:proofErr w:type="gramEnd"/>
      <w:r w:rsidRPr="00AF1BDE">
        <w:rPr>
          <w:rFonts w:eastAsia="Calibri" w:cs="Arial"/>
        </w:rPr>
        <w:t xml:space="preserve"> рачуна, издатог на основу прихваћених и одобрених  Извештаја (</w:t>
      </w:r>
      <w:r w:rsidRPr="00AF1BDE">
        <w:rPr>
          <w:rFonts w:eastAsia="Calibri" w:cs="Arial"/>
          <w:b/>
        </w:rPr>
        <w:t>Записника, који је саставни део рачуна</w:t>
      </w:r>
      <w:r w:rsidRPr="00AF1BDE">
        <w:rPr>
          <w:rFonts w:eastAsia="Calibri" w:cs="Arial"/>
        </w:rPr>
        <w:t>).</w:t>
      </w:r>
    </w:p>
    <w:p w:rsidR="00213F49" w:rsidRPr="00D6339A" w:rsidRDefault="00213F49" w:rsidP="00213F49">
      <w:pPr>
        <w:pStyle w:val="KDParagraf"/>
        <w:spacing w:before="0"/>
        <w:rPr>
          <w:rFonts w:cs="Arial"/>
          <w:b/>
          <w:lang w:val="sr-Cyrl-RS"/>
        </w:rPr>
      </w:pPr>
      <w:r w:rsidRPr="00AF1BDE">
        <w:rPr>
          <w:rFonts w:cs="Arial"/>
        </w:rPr>
        <w:t xml:space="preserve">Рачун мора </w:t>
      </w:r>
      <w:r w:rsidRPr="00AF1BDE">
        <w:rPr>
          <w:rFonts w:cs="Arial"/>
          <w:b/>
        </w:rPr>
        <w:t xml:space="preserve">гласити на: Јавно предузеће „Електропривреда Србије“ Београд, </w:t>
      </w:r>
      <w:r>
        <w:rPr>
          <w:rFonts w:cs="Arial"/>
          <w:b/>
          <w:lang w:val="sr-Cyrl-RS"/>
        </w:rPr>
        <w:t xml:space="preserve">Улица Балканска 13, </w:t>
      </w:r>
      <w:r w:rsidRPr="00AF1BDE">
        <w:rPr>
          <w:rFonts w:cs="Arial"/>
          <w:b/>
        </w:rPr>
        <w:t xml:space="preserve">огранак ТЕНТ, </w:t>
      </w:r>
      <w:r w:rsidRPr="00AF1BDE">
        <w:rPr>
          <w:rFonts w:cs="Arial"/>
          <w:b/>
          <w:lang w:val="ru-RU"/>
        </w:rPr>
        <w:t>Богољуба Урошевића Црног 44</w:t>
      </w:r>
      <w:r w:rsidRPr="00AF1BDE">
        <w:rPr>
          <w:rFonts w:cs="Arial"/>
          <w:b/>
        </w:rPr>
        <w:t xml:space="preserve">, 11500 Oбреновац, ПИБ </w:t>
      </w:r>
      <w:r w:rsidRPr="00AF1BDE">
        <w:rPr>
          <w:rFonts w:cs="Arial"/>
          <w:b/>
          <w:lang w:val="sr-Cyrl-BA"/>
        </w:rPr>
        <w:t>(103920327)</w:t>
      </w:r>
      <w:r w:rsidRPr="00AF1BDE">
        <w:rPr>
          <w:rFonts w:cs="Arial"/>
        </w:rPr>
        <w:t xml:space="preserve"> и бити достављен на адресу </w:t>
      </w:r>
      <w:r w:rsidRPr="00AF1BDE">
        <w:rPr>
          <w:rFonts w:cs="Arial"/>
          <w:lang w:val="sr-Cyrl-RS"/>
        </w:rPr>
        <w:t>Наручиоца</w:t>
      </w:r>
      <w:r w:rsidRPr="00AF1BDE">
        <w:rPr>
          <w:rFonts w:cs="Arial"/>
        </w:rPr>
        <w:t xml:space="preserve">: Јавно предузеће „Електропривреда Србије“ Београд, огранак ТЕНТ, </w:t>
      </w:r>
      <w:r w:rsidRPr="007479E3">
        <w:rPr>
          <w:rFonts w:cs="Arial"/>
          <w:lang w:val="ru-RU"/>
        </w:rPr>
        <w:t>Богољуба Урошевића Црног 44</w:t>
      </w:r>
      <w:r>
        <w:rPr>
          <w:rFonts w:cs="Arial"/>
          <w:lang w:val="ru-RU"/>
        </w:rPr>
        <w:t>,</w:t>
      </w:r>
      <w:r w:rsidRPr="00AF1BDE">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AF1BDE">
        <w:rPr>
          <w:rFonts w:cs="Arial"/>
          <w:lang w:val="sr-Cyrl-RS"/>
        </w:rPr>
        <w:t>Наручиоца</w:t>
      </w:r>
      <w:r w:rsidRPr="00AF1BDE">
        <w:rPr>
          <w:rFonts w:cs="Arial"/>
        </w:rPr>
        <w:t xml:space="preserve">. </w:t>
      </w:r>
      <w:r w:rsidRPr="00AF1BDE">
        <w:rPr>
          <w:rFonts w:cs="Arial"/>
          <w:b/>
          <w:lang w:val="sr-Cyrl-RS"/>
        </w:rPr>
        <w:t>Изабрани понуђач</w:t>
      </w:r>
      <w:r w:rsidRPr="00AF1BDE">
        <w:rPr>
          <w:rFonts w:cs="Arial"/>
          <w:b/>
        </w:rPr>
        <w:t xml:space="preserve"> је обавезан да на рачуну/рачунима наведе уговoр на основу којег се рачун издаје (број и датум)</w:t>
      </w:r>
      <w:r w:rsidRPr="00AF1BDE">
        <w:rPr>
          <w:rFonts w:cs="Arial"/>
          <w:b/>
          <w:lang w:val="sr-Cyrl-RS"/>
        </w:rPr>
        <w:t xml:space="preserve"> и број Јавне набавке</w:t>
      </w:r>
      <w:r w:rsidRPr="00AF1BDE">
        <w:rPr>
          <w:rFonts w:cs="Arial"/>
          <w:b/>
        </w:rPr>
        <w:t>.</w:t>
      </w:r>
    </w:p>
    <w:p w:rsidR="00213F49" w:rsidRPr="00AF1BDE" w:rsidRDefault="00213F49" w:rsidP="00213F49">
      <w:pPr>
        <w:pStyle w:val="KDParagraf"/>
        <w:spacing w:before="0"/>
        <w:rPr>
          <w:rFonts w:cs="Arial"/>
        </w:rPr>
      </w:pPr>
      <w:proofErr w:type="gramStart"/>
      <w:r w:rsidRPr="00AF1BD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AF1BDE">
        <w:rPr>
          <w:rFonts w:cs="Arial"/>
        </w:rPr>
        <w:t xml:space="preserve"> </w:t>
      </w:r>
      <w:proofErr w:type="gramStart"/>
      <w:r w:rsidRPr="00AF1BDE">
        <w:rPr>
          <w:rFonts w:cs="Arial"/>
        </w:rPr>
        <w:t>Рачуни који не одговарају наведеним тачним називима, ће се сматрати неисправним.</w:t>
      </w:r>
      <w:proofErr w:type="gramEnd"/>
      <w:r w:rsidRPr="00AF1BDE">
        <w:rPr>
          <w:rFonts w:cs="Arial"/>
        </w:rPr>
        <w:t xml:space="preserve"> </w:t>
      </w:r>
      <w:proofErr w:type="gramStart"/>
      <w:r w:rsidRPr="00AF1BD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13F49" w:rsidRDefault="00213F49" w:rsidP="00213F49">
      <w:pPr>
        <w:pStyle w:val="KDParagraf"/>
        <w:spacing w:before="0"/>
        <w:rPr>
          <w:rFonts w:cs="Arial"/>
          <w:b/>
          <w:lang w:val="sr-Cyrl-RS"/>
        </w:rPr>
      </w:pPr>
      <w:proofErr w:type="gramStart"/>
      <w:r w:rsidRPr="00AF1BDE">
        <w:rPr>
          <w:rFonts w:cs="Arial"/>
          <w:b/>
        </w:rPr>
        <w:t>Рачун који није издат у складу са угов</w:t>
      </w:r>
      <w:r w:rsidRPr="00AF1BDE">
        <w:rPr>
          <w:rFonts w:cs="Arial"/>
          <w:b/>
          <w:lang w:val="sr-Cyrl-RS"/>
        </w:rPr>
        <w:t>о</w:t>
      </w:r>
      <w:r w:rsidRPr="00AF1BDE">
        <w:rPr>
          <w:rFonts w:cs="Arial"/>
          <w:b/>
        </w:rPr>
        <w:t xml:space="preserve">реним условима, неће бити исправан и биће враћен </w:t>
      </w:r>
      <w:r w:rsidRPr="00AF1BDE">
        <w:rPr>
          <w:rFonts w:cs="Arial"/>
          <w:b/>
          <w:lang w:val="sr-Cyrl-RS"/>
        </w:rPr>
        <w:t>Изабраном понуђачу</w:t>
      </w:r>
      <w:r w:rsidRPr="00AF1BDE">
        <w:rPr>
          <w:rFonts w:cs="Arial"/>
          <w:b/>
        </w:rPr>
        <w:t>.</w:t>
      </w:r>
      <w:proofErr w:type="gramEnd"/>
    </w:p>
    <w:p w:rsidR="00213F49" w:rsidRPr="00213F49" w:rsidRDefault="00213F49" w:rsidP="00213F49">
      <w:pPr>
        <w:pStyle w:val="KDParagraf"/>
        <w:spacing w:before="0"/>
        <w:rPr>
          <w:rFonts w:cs="Arial"/>
          <w:b/>
          <w:lang w:val="sr-Cyrl-RS"/>
        </w:rPr>
      </w:pPr>
    </w:p>
    <w:p w:rsidR="004B6465" w:rsidRPr="00E07C61" w:rsidRDefault="00F901B5" w:rsidP="00F901B5">
      <w:pPr>
        <w:pStyle w:val="KDPodnaslov2"/>
        <w:spacing w:before="0"/>
        <w:ind w:left="450"/>
        <w:jc w:val="both"/>
        <w:rPr>
          <w:rFonts w:cs="Arial"/>
          <w:lang w:val="ru-RU"/>
        </w:rPr>
      </w:pPr>
      <w:r>
        <w:rPr>
          <w:rFonts w:cs="Arial"/>
          <w:lang w:val="sr-Cyrl-RS"/>
        </w:rPr>
        <w:t>6.16.</w:t>
      </w:r>
      <w:r w:rsidR="004B6465" w:rsidRPr="00E07C61">
        <w:rPr>
          <w:rFonts w:cs="Arial"/>
        </w:rPr>
        <w:t>Рок важења понуде</w:t>
      </w:r>
      <w:bookmarkEnd w:id="218"/>
      <w:bookmarkEnd w:id="219"/>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C9268C">
        <w:rPr>
          <w:rFonts w:ascii="Arial" w:hAnsi="Arial" w:cs="Arial"/>
          <w:lang w:val="ru-RU"/>
        </w:rPr>
        <w:t xml:space="preserve">60 </w:t>
      </w:r>
      <w:r w:rsidRPr="00E07C61">
        <w:rPr>
          <w:rFonts w:ascii="Arial" w:hAnsi="Arial" w:cs="Arial"/>
          <w:lang w:val="ru-RU"/>
        </w:rPr>
        <w:t>дана од дана</w:t>
      </w:r>
      <w:r w:rsidRPr="00845C80">
        <w:rPr>
          <w:rFonts w:ascii="Arial" w:hAnsi="Arial" w:cs="Arial"/>
          <w:lang w:val="ru-RU"/>
        </w:rPr>
        <w:t xml:space="preserve"> отварања понуда. </w:t>
      </w:r>
    </w:p>
    <w:p w:rsidR="007A0A90" w:rsidRPr="00AB79E1" w:rsidRDefault="004B6465" w:rsidP="00AB79E1">
      <w:pPr>
        <w:pStyle w:val="ListParagraph"/>
        <w:spacing w:before="0"/>
        <w:ind w:left="360"/>
        <w:rPr>
          <w:rFonts w:ascii="Arial" w:hAnsi="Arial" w:cs="Arial"/>
          <w:lang w:val="sr-Cyrl-RS"/>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7A0A90" w:rsidRPr="00E77D01" w:rsidRDefault="00F901B5" w:rsidP="00F901B5">
      <w:pPr>
        <w:spacing w:before="0"/>
        <w:ind w:left="450"/>
        <w:rPr>
          <w:rFonts w:cs="Arial"/>
          <w:b/>
          <w:lang w:val="sr-Cyrl-RS"/>
        </w:rPr>
      </w:pPr>
      <w:r w:rsidRPr="00FF1DAD">
        <w:rPr>
          <w:rFonts w:cs="Arial"/>
          <w:b/>
          <w:lang w:val="sr-Cyrl-RS"/>
        </w:rPr>
        <w:t>6</w:t>
      </w:r>
      <w:r w:rsidRPr="001D2AC9">
        <w:rPr>
          <w:rFonts w:cs="Arial"/>
          <w:b/>
          <w:color w:val="FF0000"/>
          <w:lang w:val="sr-Cyrl-RS"/>
        </w:rPr>
        <w:t>.</w:t>
      </w:r>
      <w:r w:rsidRPr="00E77D01">
        <w:rPr>
          <w:rFonts w:cs="Arial"/>
          <w:b/>
          <w:lang w:val="sr-Cyrl-RS"/>
        </w:rPr>
        <w:t>17.</w:t>
      </w:r>
      <w:r w:rsidR="007A0A90" w:rsidRPr="00E77D01">
        <w:rPr>
          <w:rFonts w:cs="Arial"/>
          <w:b/>
          <w:lang w:val="sr-Cyrl-RS"/>
        </w:rPr>
        <w:t>Елементи уговора о којима ће се преговарати и начин преговарања</w:t>
      </w:r>
    </w:p>
    <w:p w:rsidR="001D4A30" w:rsidRPr="00E77D01" w:rsidRDefault="001D4A30" w:rsidP="001D4A30">
      <w:pPr>
        <w:spacing w:after="120" w:line="276" w:lineRule="auto"/>
        <w:ind w:left="360"/>
        <w:contextualSpacing/>
        <w:rPr>
          <w:rFonts w:cs="Arial"/>
        </w:rPr>
      </w:pPr>
      <w:r w:rsidRPr="00E77D01">
        <w:rPr>
          <w:rFonts w:cs="Arial"/>
          <w:b/>
        </w:rPr>
        <w:t xml:space="preserve">Елемент преговарања: </w:t>
      </w:r>
      <w:r w:rsidRPr="00E77D01">
        <w:rPr>
          <w:rFonts w:cs="Arial"/>
          <w:lang w:val="sr-Cyrl-RS"/>
        </w:rPr>
        <w:t>Ц</w:t>
      </w:r>
      <w:r w:rsidRPr="00E77D01">
        <w:rPr>
          <w:rFonts w:cs="Arial"/>
        </w:rPr>
        <w:t xml:space="preserve">ена  </w:t>
      </w:r>
    </w:p>
    <w:p w:rsidR="00DA61F8" w:rsidRPr="00E77D01" w:rsidRDefault="001D4A30" w:rsidP="00DA61F8">
      <w:pPr>
        <w:spacing w:after="120" w:line="276" w:lineRule="auto"/>
        <w:ind w:left="360"/>
        <w:contextualSpacing/>
        <w:rPr>
          <w:rFonts w:cs="Arial"/>
        </w:rPr>
      </w:pPr>
      <w:r w:rsidRPr="00E77D01">
        <w:rPr>
          <w:rFonts w:cs="Arial"/>
          <w:b/>
        </w:rPr>
        <w:t xml:space="preserve">Начин преговарања: </w:t>
      </w:r>
      <w:r w:rsidR="00DA61F8" w:rsidRPr="00E77D01">
        <w:rPr>
          <w:rFonts w:cs="Arial"/>
        </w:rPr>
        <w:t xml:space="preserve">Поступак преговарања ће се обавити након окончања поступка отварања понуда, са овлашћеним представником понуђача. </w:t>
      </w:r>
      <w:proofErr w:type="gramStart"/>
      <w:r w:rsidR="00DA61F8" w:rsidRPr="00E77D01">
        <w:rPr>
          <w:rFonts w:cs="Arial"/>
        </w:rPr>
        <w:t>Писано овлашћење за преговарање мора бити оверено и потписано од стране законског заступника понуђача.</w:t>
      </w:r>
      <w:proofErr w:type="gramEnd"/>
      <w:r w:rsidR="00DA61F8" w:rsidRPr="00E77D01">
        <w:rPr>
          <w:rFonts w:cs="Arial"/>
        </w:rPr>
        <w:t xml:space="preserve"> </w:t>
      </w:r>
    </w:p>
    <w:p w:rsidR="001D4A30" w:rsidRPr="00E77D01" w:rsidRDefault="00DA61F8" w:rsidP="00DA61F8">
      <w:pPr>
        <w:spacing w:after="120" w:line="276" w:lineRule="auto"/>
        <w:ind w:left="360"/>
        <w:contextualSpacing/>
        <w:rPr>
          <w:rFonts w:cs="Arial"/>
          <w:lang w:val="sr-Cyrl-RS" w:eastAsia="ar-SA"/>
        </w:rPr>
      </w:pPr>
      <w:proofErr w:type="gramStart"/>
      <w:r w:rsidRPr="00E77D01">
        <w:rPr>
          <w:rFonts w:cs="Arial"/>
        </w:rPr>
        <w:t>У поступак преговарања укључују се Понуђачи чије понуде су благовремене и за које се након отварања понуда утврди да немају битне недостатке из члана 106.</w:t>
      </w:r>
      <w:proofErr w:type="gramEnd"/>
      <w:r w:rsidRPr="00E77D01">
        <w:rPr>
          <w:rFonts w:cs="Arial"/>
        </w:rPr>
        <w:t xml:space="preserve"> </w:t>
      </w:r>
      <w:proofErr w:type="gramStart"/>
      <w:r w:rsidRPr="00E77D01">
        <w:rPr>
          <w:rFonts w:cs="Arial"/>
        </w:rPr>
        <w:t>ЗЈН.</w:t>
      </w:r>
      <w:proofErr w:type="gramEnd"/>
    </w:p>
    <w:p w:rsidR="001D4A30" w:rsidRPr="00E77D01" w:rsidRDefault="001D4A30" w:rsidP="001D4A30">
      <w:pPr>
        <w:spacing w:after="120" w:line="276" w:lineRule="auto"/>
        <w:ind w:left="360"/>
        <w:contextualSpacing/>
        <w:rPr>
          <w:rFonts w:cs="Arial"/>
          <w:b/>
          <w:lang w:val="sr-Cyrl-RS" w:eastAsia="ar-SA"/>
        </w:rPr>
      </w:pPr>
      <w:r w:rsidRPr="00E77D01">
        <w:rPr>
          <w:rFonts w:cs="Arial"/>
          <w:b/>
        </w:rPr>
        <w:t>КАД ЈЕ ЈЕДАН ПОНУЂАЧ:</w:t>
      </w:r>
    </w:p>
    <w:p w:rsidR="00F901B5" w:rsidRPr="00E77D01" w:rsidRDefault="001D4A30" w:rsidP="00DA61F8">
      <w:pPr>
        <w:spacing w:after="120" w:line="276" w:lineRule="auto"/>
        <w:ind w:left="360"/>
        <w:contextualSpacing/>
        <w:rPr>
          <w:rFonts w:cs="Arial"/>
          <w:b/>
          <w:lang w:val="sr-Cyrl-RS" w:eastAsia="ar-SA"/>
        </w:rPr>
      </w:pPr>
      <w:proofErr w:type="gramStart"/>
      <w:r w:rsidRPr="00E77D01">
        <w:rPr>
          <w:rFonts w:cs="Arial"/>
        </w:rPr>
        <w:t>Преговарање ће се обавити директно са овлашћеним представником понуђача, усменим изјашњавањем о напред наведеним елементима преговарања (цени).</w:t>
      </w:r>
      <w:proofErr w:type="gramEnd"/>
      <w:r w:rsidRPr="00E77D01">
        <w:rPr>
          <w:rFonts w:cs="Arial"/>
        </w:rPr>
        <w:t xml:space="preserve"> </w:t>
      </w:r>
      <w:proofErr w:type="gramStart"/>
      <w:r w:rsidRPr="00E77D01">
        <w:rPr>
          <w:rFonts w:cs="Arial"/>
        </w:rPr>
        <w:t>У записник о преговарању уноси се сваки елемент преговарања.</w:t>
      </w:r>
      <w:proofErr w:type="gramEnd"/>
    </w:p>
    <w:p w:rsidR="001D4A30" w:rsidRPr="00E77D01" w:rsidRDefault="001D4A30" w:rsidP="001D4A30">
      <w:pPr>
        <w:spacing w:after="120" w:line="276" w:lineRule="auto"/>
        <w:ind w:left="360"/>
        <w:contextualSpacing/>
        <w:rPr>
          <w:rFonts w:cs="Arial"/>
          <w:b/>
          <w:lang w:val="sr-Cyrl-RS" w:eastAsia="ar-SA"/>
        </w:rPr>
      </w:pPr>
      <w:r w:rsidRPr="00E77D01">
        <w:rPr>
          <w:rFonts w:cs="Arial"/>
          <w:b/>
        </w:rPr>
        <w:t>КАД ЈЕ ВИШЕ ОД ЈЕДНОГ ПОНУЂАЧА</w:t>
      </w:r>
      <w:r w:rsidRPr="00E77D01">
        <w:rPr>
          <w:rFonts w:cs="Arial"/>
        </w:rPr>
        <w:t>:</w:t>
      </w:r>
    </w:p>
    <w:p w:rsidR="001D4A30" w:rsidRPr="00E77D01" w:rsidRDefault="001D4A30" w:rsidP="001D4A30">
      <w:pPr>
        <w:spacing w:after="120" w:line="276" w:lineRule="auto"/>
        <w:ind w:left="360"/>
        <w:contextualSpacing/>
        <w:rPr>
          <w:rFonts w:cs="Arial"/>
          <w:b/>
          <w:lang w:val="sr-Cyrl-RS" w:eastAsia="ar-SA"/>
        </w:rPr>
      </w:pPr>
      <w:r w:rsidRPr="00E77D01">
        <w:rPr>
          <w:rFonts w:cs="Arial"/>
        </w:rPr>
        <w:t xml:space="preserve">Преговарање ће се обавити у три круга тако што ће се представнци понуђача писаним путем изјашњавати </w:t>
      </w:r>
      <w:proofErr w:type="gramStart"/>
      <w:r w:rsidRPr="00E77D01">
        <w:rPr>
          <w:rFonts w:cs="Arial"/>
        </w:rPr>
        <w:t>о  елементима</w:t>
      </w:r>
      <w:proofErr w:type="gramEnd"/>
      <w:r w:rsidRPr="00E77D01">
        <w:rPr>
          <w:rFonts w:cs="Arial"/>
        </w:rPr>
        <w:t xml:space="preserve"> преговарања (цени). </w:t>
      </w:r>
      <w:proofErr w:type="gramStart"/>
      <w:r w:rsidRPr="00E77D01">
        <w:rPr>
          <w:rFonts w:cs="Arial"/>
        </w:rPr>
        <w:t>Након сваког круга преговарања, у записник о преговарању уноси се сваки елемент преговарања.</w:t>
      </w:r>
      <w:proofErr w:type="gramEnd"/>
    </w:p>
    <w:p w:rsidR="001D4A30" w:rsidRPr="00E77D01" w:rsidRDefault="001D4A30" w:rsidP="001D4A30">
      <w:pPr>
        <w:spacing w:after="120" w:line="276" w:lineRule="auto"/>
        <w:ind w:left="360"/>
        <w:contextualSpacing/>
        <w:rPr>
          <w:rFonts w:cs="Arial"/>
          <w:b/>
          <w:lang w:val="sr-Cyrl-RS" w:eastAsia="ar-SA"/>
        </w:rPr>
      </w:pPr>
      <w:proofErr w:type="gramStart"/>
      <w:r w:rsidRPr="00E77D01">
        <w:rPr>
          <w:rFonts w:cs="Arial"/>
        </w:rPr>
        <w:t>Понуђена цена не може бити виша од цене исказане у достављеној понуди.</w:t>
      </w:r>
      <w:proofErr w:type="gramEnd"/>
    </w:p>
    <w:p w:rsidR="001D4A30" w:rsidRPr="00E77D01" w:rsidRDefault="001D4A30" w:rsidP="001D4A30">
      <w:pPr>
        <w:spacing w:after="120" w:line="276" w:lineRule="auto"/>
        <w:ind w:left="360"/>
        <w:contextualSpacing/>
        <w:rPr>
          <w:rFonts w:cs="Arial"/>
          <w:b/>
          <w:lang w:val="sr-Cyrl-RS" w:eastAsia="ar-SA"/>
        </w:rPr>
      </w:pPr>
      <w:proofErr w:type="gramStart"/>
      <w:r w:rsidRPr="00E77D01">
        <w:rPr>
          <w:rFonts w:cs="Arial"/>
        </w:rPr>
        <w:t>Понуђена цена понуђача у сваком кругу преговарања не може бити виша од цене понуђене у претходном кругу.</w:t>
      </w:r>
      <w:proofErr w:type="gramEnd"/>
    </w:p>
    <w:p w:rsidR="001D4A30" w:rsidRPr="00E77D01" w:rsidRDefault="001D4A30" w:rsidP="001D4A30">
      <w:pPr>
        <w:spacing w:after="120" w:line="276" w:lineRule="auto"/>
        <w:ind w:left="360"/>
        <w:contextualSpacing/>
        <w:rPr>
          <w:rFonts w:cs="Arial"/>
          <w:b/>
          <w:lang w:eastAsia="ar-SA"/>
        </w:rPr>
      </w:pPr>
      <w:proofErr w:type="gramStart"/>
      <w:r w:rsidRPr="00E77D01">
        <w:rPr>
          <w:rFonts w:cs="Arial"/>
        </w:rPr>
        <w:t>Понуђена цена у трећем (последњем) кругу преговарања представља коначно понуђену цену.</w:t>
      </w:r>
      <w:proofErr w:type="gramEnd"/>
    </w:p>
    <w:p w:rsidR="001D4A30" w:rsidRPr="003B5A7E" w:rsidRDefault="001D4A30" w:rsidP="001D4A30">
      <w:pPr>
        <w:spacing w:after="120" w:line="276" w:lineRule="auto"/>
        <w:ind w:left="360"/>
        <w:contextualSpacing/>
        <w:rPr>
          <w:rFonts w:cs="Arial"/>
          <w:b/>
          <w:lang w:eastAsia="ar-SA"/>
        </w:rPr>
      </w:pPr>
      <w:proofErr w:type="gramStart"/>
      <w:r w:rsidRPr="003B5A7E">
        <w:rPr>
          <w:rFonts w:cs="Arial"/>
        </w:rPr>
        <w:lastRenderedPageBreak/>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roofErr w:type="gramEnd"/>
    </w:p>
    <w:p w:rsidR="001D4A30" w:rsidRPr="00DA61F8" w:rsidRDefault="001D4A30" w:rsidP="00DA61F8">
      <w:pPr>
        <w:spacing w:after="120" w:line="276" w:lineRule="auto"/>
        <w:ind w:left="360"/>
        <w:contextualSpacing/>
        <w:rPr>
          <w:rFonts w:cs="Arial"/>
          <w:lang w:val="sr-Cyrl-RS"/>
        </w:rPr>
      </w:pPr>
      <w:r w:rsidRPr="003B5A7E">
        <w:rPr>
          <w:rFonts w:cs="Arial"/>
        </w:rPr>
        <w:t xml:space="preserve">Коначни текст уговора дефинише се у складу са понудом, моделом уговора, као и записником са </w:t>
      </w:r>
      <w:proofErr w:type="gramStart"/>
      <w:r w:rsidRPr="003B5A7E">
        <w:rPr>
          <w:rFonts w:cs="Arial"/>
        </w:rPr>
        <w:t>преговарања .</w:t>
      </w:r>
      <w:proofErr w:type="gramEnd"/>
    </w:p>
    <w:p w:rsidR="001D4A30" w:rsidRDefault="001D4A30" w:rsidP="001D4A30">
      <w:pPr>
        <w:spacing w:after="120" w:line="276" w:lineRule="auto"/>
        <w:ind w:left="360"/>
        <w:contextualSpacing/>
        <w:rPr>
          <w:rFonts w:cs="Arial"/>
          <w:lang w:val="sr-Cyrl-RS"/>
        </w:rPr>
      </w:pPr>
      <w:proofErr w:type="gramStart"/>
      <w:r w:rsidRPr="001D4A30">
        <w:rPr>
          <w:rFonts w:cs="Arial"/>
          <w:b/>
        </w:rPr>
        <w:t>Саставни део Уговора</w:t>
      </w:r>
      <w:r w:rsidRPr="001D4A30">
        <w:rPr>
          <w:rFonts w:cs="Arial"/>
        </w:rPr>
        <w:t xml:space="preserve"> чини изабрана понуда са техничком спецификацијом, Записник о спроведеном преговарачком поступку</w:t>
      </w:r>
      <w:r w:rsidRPr="001D4A30">
        <w:rPr>
          <w:rFonts w:cs="Arial"/>
          <w:lang w:val="sr-Cyrl-RS"/>
        </w:rPr>
        <w:t>.</w:t>
      </w:r>
      <w:proofErr w:type="gramEnd"/>
    </w:p>
    <w:p w:rsidR="006238FD" w:rsidRPr="00B36B00" w:rsidRDefault="00B36B00" w:rsidP="00B36B00">
      <w:pPr>
        <w:spacing w:after="120" w:line="276" w:lineRule="auto"/>
        <w:ind w:left="360"/>
        <w:contextualSpacing/>
        <w:rPr>
          <w:rFonts w:cs="Arial"/>
          <w:b/>
          <w:lang w:val="sr-Cyrl-RS"/>
        </w:rPr>
      </w:pPr>
      <w:r w:rsidRPr="00B36B00">
        <w:rPr>
          <w:rFonts w:cs="Arial"/>
          <w:b/>
          <w:lang w:val="sr-Cyrl-RS"/>
        </w:rPr>
        <w:t>Уколико се представник пону</w:t>
      </w:r>
      <w:r>
        <w:rPr>
          <w:rFonts w:cs="Arial"/>
          <w:b/>
          <w:lang w:val="sr-Cyrl-RS"/>
        </w:rPr>
        <w:t xml:space="preserve">ђача не одазове  </w:t>
      </w:r>
      <w:r w:rsidR="00E8252B">
        <w:rPr>
          <w:rFonts w:cs="Arial"/>
          <w:b/>
          <w:lang w:val="sr-Cyrl-RS"/>
        </w:rPr>
        <w:t>поступку преговарања сматр</w:t>
      </w:r>
      <w:r>
        <w:rPr>
          <w:rFonts w:cs="Arial"/>
          <w:b/>
          <w:lang w:val="sr-Cyrl-RS"/>
        </w:rPr>
        <w:t>аће се</w:t>
      </w:r>
      <w:r w:rsidRPr="00B36B00">
        <w:rPr>
          <w:rFonts w:cs="Arial"/>
          <w:b/>
          <w:lang w:val="sr-Cyrl-RS"/>
        </w:rPr>
        <w:t xml:space="preserve">  да </w:t>
      </w:r>
      <w:r>
        <w:rPr>
          <w:rFonts w:cs="Arial"/>
          <w:b/>
          <w:lang w:val="sr-Cyrl-RS"/>
        </w:rPr>
        <w:t xml:space="preserve">је </w:t>
      </w:r>
      <w:r w:rsidRPr="00B36B00">
        <w:rPr>
          <w:rFonts w:cs="Arial"/>
          <w:b/>
          <w:lang w:val="sr-Cyrl-RS"/>
        </w:rPr>
        <w:t>цена из понуде коначна</w:t>
      </w:r>
      <w:r>
        <w:rPr>
          <w:rFonts w:cs="Arial"/>
          <w:b/>
          <w:lang w:val="sr-Cyrl-RS"/>
        </w:rPr>
        <w:t>.</w:t>
      </w:r>
    </w:p>
    <w:p w:rsidR="00F901B5" w:rsidRPr="00F901B5" w:rsidRDefault="00FF1DAD" w:rsidP="00F901B5">
      <w:pPr>
        <w:keepNext/>
        <w:tabs>
          <w:tab w:val="left" w:pos="567"/>
        </w:tabs>
        <w:spacing w:before="0"/>
        <w:outlineLvl w:val="1"/>
        <w:rPr>
          <w:rFonts w:cs="Arial"/>
          <w:b/>
        </w:rPr>
      </w:pPr>
      <w:r>
        <w:rPr>
          <w:rFonts w:cs="Arial"/>
          <w:b/>
          <w:lang w:val="sr-Cyrl-RS"/>
        </w:rPr>
        <w:t>6.18.</w:t>
      </w:r>
      <w:r w:rsidR="00F901B5" w:rsidRPr="00F901B5">
        <w:rPr>
          <w:rFonts w:cs="Arial"/>
          <w:b/>
        </w:rPr>
        <w:t>Средства финансијског обезбеђења</w:t>
      </w:r>
    </w:p>
    <w:p w:rsidR="00FD079A" w:rsidRPr="00D01263" w:rsidRDefault="00FD079A" w:rsidP="00FD079A">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D079A" w:rsidRPr="00D01263" w:rsidRDefault="00FD079A" w:rsidP="00FD079A">
      <w:pPr>
        <w:rPr>
          <w:lang w:val="sr-Cyrl-RS"/>
        </w:rPr>
      </w:pPr>
      <w:r w:rsidRPr="00D01263">
        <w:rPr>
          <w:lang w:val="sr-Cyrl-RS"/>
        </w:rPr>
        <w:t>Члан групе понуђача може бити налогодавац средства финансијског обезбеђења.</w:t>
      </w:r>
    </w:p>
    <w:p w:rsidR="00FD079A" w:rsidRPr="00D01263" w:rsidRDefault="00FD079A" w:rsidP="00FD079A">
      <w:pPr>
        <w:rPr>
          <w:lang w:val="sr-Cyrl-RS"/>
        </w:rPr>
      </w:pPr>
      <w:r w:rsidRPr="00D01263">
        <w:rPr>
          <w:lang w:val="sr-Cyrl-RS"/>
        </w:rPr>
        <w:t>Средства финансијског обезбеђења морају да буду у валути у којој је и понуда.</w:t>
      </w:r>
    </w:p>
    <w:p w:rsidR="00FD079A" w:rsidRPr="00283EAD" w:rsidRDefault="00FD079A" w:rsidP="00FD079A">
      <w:pPr>
        <w:rPr>
          <w:lang w:val="sr-Cyrl-RS"/>
        </w:rPr>
      </w:pPr>
      <w:r w:rsidRPr="00D01263">
        <w:rPr>
          <w:lang w:val="sr-Cyrl-RS"/>
        </w:rPr>
        <w:t>Ако се за време трајања уговора промене рокови за извршење уговорне обавезе, важност  СФО мора се продужити</w:t>
      </w:r>
      <w:r>
        <w:rPr>
          <w:lang w:val="sr-Latn-RS"/>
        </w:rPr>
        <w:t>.</w:t>
      </w:r>
    </w:p>
    <w:p w:rsidR="00FD079A" w:rsidRDefault="00FD079A" w:rsidP="00FD079A">
      <w:pPr>
        <w:rPr>
          <w:b/>
          <w:lang w:val="sr-Cyrl-RS"/>
        </w:rPr>
      </w:pPr>
      <w:r w:rsidRPr="00D01263">
        <w:rPr>
          <w:b/>
          <w:lang w:val="sr-Cyrl-RS"/>
        </w:rPr>
        <w:t>6.1</w:t>
      </w:r>
      <w:r w:rsidR="00CD7BBD">
        <w:rPr>
          <w:b/>
          <w:lang w:val="sr-Cyrl-RS"/>
        </w:rPr>
        <w:t>8</w:t>
      </w:r>
      <w:r w:rsidRPr="00D01263">
        <w:rPr>
          <w:b/>
          <w:lang w:val="sr-Cyrl-RS"/>
        </w:rPr>
        <w:t>.1. Средство обезбеђења за озбиљност понуде</w:t>
      </w:r>
    </w:p>
    <w:p w:rsidR="00FD079A" w:rsidRPr="00D01263" w:rsidRDefault="00FD079A" w:rsidP="00FD079A">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FD079A" w:rsidRPr="00D01263" w:rsidRDefault="00FD079A" w:rsidP="00FD079A">
      <w:pPr>
        <w:rPr>
          <w:lang w:val="sr-Cyrl-RS"/>
        </w:rPr>
      </w:pPr>
      <w:r w:rsidRPr="00D01263">
        <w:rPr>
          <w:lang w:val="sr-Cyrl-RS"/>
        </w:rPr>
        <w:t xml:space="preserve">Износ средства обезбеђења за озбиљност понуде је </w:t>
      </w:r>
      <w:r>
        <w:rPr>
          <w:lang w:val="sr-Latn-RS"/>
        </w:rPr>
        <w:t>2</w:t>
      </w:r>
      <w:r w:rsidRPr="00D01263">
        <w:rPr>
          <w:lang w:val="sr-Cyrl-RS"/>
        </w:rPr>
        <w:t>% вредности понуде без ПДВ.</w:t>
      </w:r>
    </w:p>
    <w:p w:rsidR="00FD079A" w:rsidRPr="00D01263" w:rsidRDefault="00FD079A" w:rsidP="00FD079A">
      <w:pPr>
        <w:rPr>
          <w:lang w:val="sr-Cyrl-RS"/>
        </w:rPr>
      </w:pPr>
      <w:r w:rsidRPr="00D01263">
        <w:rPr>
          <w:lang w:val="sr-Cyrl-RS"/>
        </w:rPr>
        <w:t>Основи за наплату средства обезбеђења за озбиљност понуде су:</w:t>
      </w:r>
    </w:p>
    <w:p w:rsidR="00FD079A" w:rsidRPr="00D01263" w:rsidRDefault="00FD079A" w:rsidP="00FD079A">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FD079A" w:rsidRPr="00D01263" w:rsidRDefault="00FD079A" w:rsidP="00FD079A">
      <w:pPr>
        <w:rPr>
          <w:lang w:val="sr-Cyrl-RS"/>
        </w:rPr>
      </w:pPr>
      <w:r w:rsidRPr="00D01263">
        <w:rPr>
          <w:lang w:val="sr-Cyrl-RS"/>
        </w:rPr>
        <w:t>- уколико понуђач коме је додељен уговор благовремено не потпише уговор о јавној набавци;</w:t>
      </w:r>
    </w:p>
    <w:p w:rsidR="00FD079A" w:rsidRPr="00D01263" w:rsidRDefault="00FD079A" w:rsidP="00FD079A">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FD079A" w:rsidRDefault="00FD079A" w:rsidP="00FD079A">
      <w:pPr>
        <w:rPr>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DA61F8" w:rsidRPr="00FF7067" w:rsidRDefault="00DA61F8" w:rsidP="00FD079A">
      <w:pPr>
        <w:rPr>
          <w:lang w:val="sr-Cyrl-RS"/>
        </w:rPr>
      </w:pPr>
    </w:p>
    <w:p w:rsidR="00FD079A" w:rsidRPr="00FF7067" w:rsidRDefault="00FD079A" w:rsidP="00FD079A">
      <w:pPr>
        <w:pStyle w:val="KDPodnaslov2"/>
        <w:spacing w:before="0"/>
        <w:jc w:val="both"/>
        <w:rPr>
          <w:rFonts w:cs="Arial"/>
        </w:rPr>
      </w:pPr>
      <w:r w:rsidRPr="00FF7067">
        <w:rPr>
          <w:rFonts w:cs="Arial"/>
          <w:lang w:val="sr-Cyrl-RS"/>
        </w:rPr>
        <w:t xml:space="preserve"> </w:t>
      </w:r>
      <w:r w:rsidRPr="00FF7067">
        <w:rPr>
          <w:rFonts w:cs="Arial"/>
        </w:rPr>
        <w:t>6.1</w:t>
      </w:r>
      <w:r w:rsidR="00CD7BBD">
        <w:rPr>
          <w:rFonts w:cs="Arial"/>
          <w:lang w:val="sr-Cyrl-RS"/>
        </w:rPr>
        <w:t>8</w:t>
      </w:r>
      <w:r w:rsidRPr="00FF7067">
        <w:rPr>
          <w:rFonts w:cs="Arial"/>
        </w:rPr>
        <w:t>.2. Средство обезбеђења за добро извршење посла</w:t>
      </w:r>
    </w:p>
    <w:p w:rsidR="00FD079A" w:rsidRPr="00F10346" w:rsidRDefault="00FD079A" w:rsidP="00FD079A">
      <w:pPr>
        <w:pStyle w:val="KDKomentar"/>
        <w:spacing w:before="0"/>
        <w:rPr>
          <w:rFonts w:cs="Arial"/>
          <w:i w:val="0"/>
          <w:sz w:val="22"/>
          <w:szCs w:val="22"/>
        </w:rPr>
      </w:pPr>
    </w:p>
    <w:p w:rsidR="002E6503" w:rsidRPr="002E6503" w:rsidRDefault="002E6503" w:rsidP="002E6503">
      <w:pPr>
        <w:spacing w:before="0"/>
        <w:rPr>
          <w:rFonts w:cs="Arial"/>
          <w:lang w:val="ru-RU"/>
        </w:rPr>
      </w:pPr>
      <w:r w:rsidRPr="002E6503">
        <w:rPr>
          <w:rFonts w:cs="Arial"/>
          <w:lang w:val="ru-RU"/>
        </w:rPr>
        <w:t>Рок важења средства обезбеђења за добро извршење посла мора да буде минимум 30 календарских дана дужи</w:t>
      </w:r>
      <w:r w:rsidR="002A6115">
        <w:rPr>
          <w:rFonts w:cs="Arial"/>
          <w:lang w:val="ru-RU"/>
        </w:rPr>
        <w:t xml:space="preserve"> од рока важења уговора</w:t>
      </w:r>
      <w:r w:rsidRPr="002E6503">
        <w:rPr>
          <w:rFonts w:cs="Arial"/>
          <w:lang w:val="ru-RU"/>
        </w:rPr>
        <w:t>.</w:t>
      </w:r>
    </w:p>
    <w:p w:rsidR="002E6503" w:rsidRPr="002E6503" w:rsidRDefault="002E6503" w:rsidP="002E6503">
      <w:pPr>
        <w:spacing w:before="0"/>
        <w:rPr>
          <w:rFonts w:cs="Arial"/>
          <w:lang w:val="ru-RU"/>
        </w:rPr>
      </w:pPr>
      <w:r w:rsidRPr="002E6503">
        <w:rPr>
          <w:rFonts w:cs="Arial"/>
          <w:lang w:val="ru-RU"/>
        </w:rPr>
        <w:t>Износ средства обезбеђења за добро извршење посла је 10% од вредности уговора без ПДВ.</w:t>
      </w:r>
    </w:p>
    <w:p w:rsidR="002E6503" w:rsidRPr="002E6503" w:rsidRDefault="002E6503" w:rsidP="002E6503">
      <w:pPr>
        <w:spacing w:before="0"/>
        <w:rPr>
          <w:rFonts w:cs="Arial"/>
          <w:lang w:val="ru-RU"/>
        </w:rPr>
      </w:pPr>
      <w:r w:rsidRPr="002E650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2E6503" w:rsidRPr="002E6503" w:rsidRDefault="002E6503" w:rsidP="002E6503">
      <w:pPr>
        <w:spacing w:before="0"/>
        <w:rPr>
          <w:rFonts w:cs="Arial"/>
          <w:b/>
          <w:lang w:val="ru-RU"/>
        </w:rPr>
      </w:pPr>
      <w:r w:rsidRPr="002E650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FD079A" w:rsidRDefault="00FD079A" w:rsidP="00FD079A">
      <w:pPr>
        <w:spacing w:before="0"/>
        <w:rPr>
          <w:rFonts w:cs="Arial"/>
          <w:lang w:val="ru-RU"/>
        </w:rPr>
      </w:pPr>
    </w:p>
    <w:p w:rsidR="00FD079A" w:rsidRPr="00D01263" w:rsidRDefault="00FD079A" w:rsidP="00FD079A">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rsidR="00FD079A" w:rsidRPr="00D01263" w:rsidRDefault="00FD079A" w:rsidP="00FD079A">
      <w:pPr>
        <w:spacing w:before="0"/>
        <w:rPr>
          <w:rFonts w:cs="Arial"/>
          <w:b/>
          <w:lang w:val="ru-RU"/>
        </w:rPr>
      </w:pPr>
    </w:p>
    <w:p w:rsidR="002E6503" w:rsidRPr="00DA61F8" w:rsidRDefault="00FD079A" w:rsidP="002E6503">
      <w:pPr>
        <w:spacing w:before="0"/>
        <w:rPr>
          <w:rFonts w:cs="Arial"/>
          <w:b/>
          <w:lang w:val="ru-RU"/>
        </w:rPr>
      </w:pPr>
      <w:r w:rsidRPr="00D01263">
        <w:rPr>
          <w:rFonts w:cs="Arial"/>
          <w:b/>
          <w:lang w:val="ru-RU"/>
        </w:rPr>
        <w:lastRenderedPageBreak/>
        <w:t>У понуди:</w:t>
      </w:r>
      <w:r w:rsidR="002E6503" w:rsidRPr="002E6503">
        <w:rPr>
          <w:rFonts w:cs="Arial"/>
          <w:lang w:val="ru-RU"/>
        </w:rPr>
        <w:t xml:space="preserve"> Меница за озбиљност понуде</w:t>
      </w:r>
    </w:p>
    <w:p w:rsidR="002E6503" w:rsidRPr="002E6503" w:rsidRDefault="002E6503" w:rsidP="002E6503">
      <w:pPr>
        <w:spacing w:before="0"/>
        <w:rPr>
          <w:rFonts w:cs="Arial"/>
          <w:lang w:val="ru-RU"/>
        </w:rPr>
      </w:pPr>
      <w:r w:rsidRPr="002E6503">
        <w:rPr>
          <w:rFonts w:cs="Arial"/>
          <w:lang w:val="ru-RU"/>
        </w:rPr>
        <w:t>Понуђач је обавезан да уз понуду Наручиоцу достави:</w:t>
      </w:r>
    </w:p>
    <w:p w:rsidR="002E6503" w:rsidRPr="002E6503" w:rsidRDefault="002E6503" w:rsidP="002E6503">
      <w:pPr>
        <w:spacing w:before="0"/>
        <w:rPr>
          <w:rFonts w:cs="Arial"/>
          <w:lang w:val="ru-RU"/>
        </w:rPr>
      </w:pPr>
      <w:r w:rsidRPr="002E6503">
        <w:rPr>
          <w:rFonts w:cs="Arial"/>
          <w:lang w:val="ru-RU"/>
        </w:rPr>
        <w:t>1)</w:t>
      </w:r>
      <w:r w:rsidRPr="002E6503">
        <w:rPr>
          <w:rFonts w:cs="Arial"/>
          <w:lang w:val="ru-RU"/>
        </w:rPr>
        <w:tab/>
        <w:t>бланко сопствену меницу за озбиљност понуде која је:</w:t>
      </w:r>
    </w:p>
    <w:p w:rsidR="002E6503" w:rsidRPr="002E6503" w:rsidRDefault="002E6503" w:rsidP="002E6503">
      <w:pPr>
        <w:spacing w:before="0"/>
        <w:rPr>
          <w:rFonts w:cs="Arial"/>
          <w:lang w:val="ru-RU"/>
        </w:rPr>
      </w:pPr>
      <w:r w:rsidRPr="002E6503">
        <w:rPr>
          <w:rFonts w:cs="Arial"/>
          <w:lang w:val="ru-RU"/>
        </w:rPr>
        <w:t>•</w:t>
      </w:r>
      <w:r w:rsidRPr="002E650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E6503" w:rsidRPr="002E6503" w:rsidRDefault="002E6503" w:rsidP="002E6503">
      <w:pPr>
        <w:spacing w:before="0"/>
        <w:rPr>
          <w:rFonts w:cs="Arial"/>
          <w:lang w:val="ru-RU"/>
        </w:rPr>
      </w:pPr>
      <w:r w:rsidRPr="002E6503">
        <w:rPr>
          <w:rFonts w:cs="Arial"/>
          <w:lang w:val="ru-RU"/>
        </w:rPr>
        <w:t>•</w:t>
      </w:r>
      <w:r w:rsidRPr="002E650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E6503" w:rsidRPr="002E6503" w:rsidRDefault="002E6503" w:rsidP="002E6503">
      <w:pPr>
        <w:spacing w:before="0"/>
        <w:rPr>
          <w:rFonts w:cs="Arial"/>
          <w:lang w:val="ru-RU"/>
        </w:rPr>
      </w:pPr>
      <w:r w:rsidRPr="002E6503">
        <w:rPr>
          <w:rFonts w:cs="Arial"/>
          <w:lang w:val="ru-RU"/>
        </w:rPr>
        <w:t>•</w:t>
      </w:r>
      <w:r w:rsidRPr="002E6503">
        <w:rPr>
          <w:rFonts w:cs="Arial"/>
          <w:lang w:val="ru-RU"/>
        </w:rPr>
        <w:tab/>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E6503" w:rsidRPr="002E6503" w:rsidRDefault="002E6503" w:rsidP="002E6503">
      <w:pPr>
        <w:spacing w:before="0"/>
        <w:rPr>
          <w:rFonts w:cs="Arial"/>
          <w:lang w:val="ru-RU"/>
        </w:rPr>
      </w:pPr>
      <w:r w:rsidRPr="002E6503">
        <w:rPr>
          <w:rFonts w:cs="Arial"/>
          <w:lang w:val="ru-RU"/>
        </w:rPr>
        <w:t>•</w:t>
      </w:r>
      <w:r w:rsidRPr="002E650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E6503" w:rsidRPr="002E6503" w:rsidRDefault="002E6503" w:rsidP="002E6503">
      <w:pPr>
        <w:spacing w:before="0"/>
        <w:rPr>
          <w:rFonts w:cs="Arial"/>
          <w:lang w:val="ru-RU"/>
        </w:rPr>
      </w:pPr>
      <w:r w:rsidRPr="002E6503">
        <w:rPr>
          <w:rFonts w:cs="Arial"/>
          <w:lang w:val="ru-RU"/>
        </w:rPr>
        <w:t>2)</w:t>
      </w:r>
      <w:r w:rsidRPr="002E650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E6503" w:rsidRPr="002E6503" w:rsidRDefault="002E6503" w:rsidP="002E6503">
      <w:pPr>
        <w:spacing w:before="0"/>
        <w:rPr>
          <w:rFonts w:cs="Arial"/>
          <w:lang w:val="ru-RU"/>
        </w:rPr>
      </w:pPr>
      <w:r w:rsidRPr="002E6503">
        <w:rPr>
          <w:rFonts w:cs="Arial"/>
          <w:lang w:val="ru-RU"/>
        </w:rPr>
        <w:t>3)</w:t>
      </w:r>
      <w:r w:rsidRPr="002E6503">
        <w:rPr>
          <w:rFonts w:cs="Arial"/>
          <w:lang w:val="ru-RU"/>
        </w:rPr>
        <w:tab/>
        <w:t>фотокопију ОП обрасца.</w:t>
      </w:r>
    </w:p>
    <w:p w:rsidR="002E6503" w:rsidRPr="002E6503" w:rsidRDefault="002E6503" w:rsidP="002E6503">
      <w:pPr>
        <w:spacing w:before="0"/>
        <w:rPr>
          <w:rFonts w:cs="Arial"/>
          <w:lang w:val="ru-RU"/>
        </w:rPr>
      </w:pPr>
      <w:r w:rsidRPr="002E6503">
        <w:rPr>
          <w:rFonts w:cs="Arial"/>
          <w:lang w:val="ru-RU"/>
        </w:rPr>
        <w:t>4)</w:t>
      </w:r>
      <w:r w:rsidRPr="002E650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6503" w:rsidRPr="002E6503" w:rsidRDefault="002E6503" w:rsidP="002E6503">
      <w:pPr>
        <w:spacing w:before="0"/>
        <w:rPr>
          <w:rFonts w:cs="Arial"/>
          <w:lang w:val="ru-RU"/>
        </w:rPr>
      </w:pPr>
      <w:r w:rsidRPr="002E650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E6503" w:rsidRPr="002E6503" w:rsidRDefault="002E6503" w:rsidP="002E6503">
      <w:pPr>
        <w:spacing w:before="0"/>
        <w:rPr>
          <w:rFonts w:cs="Arial"/>
          <w:lang w:val="ru-RU"/>
        </w:rPr>
      </w:pPr>
      <w:r w:rsidRPr="002E650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E6503" w:rsidRPr="002E6503" w:rsidRDefault="002E6503" w:rsidP="002E6503">
      <w:pPr>
        <w:spacing w:before="0"/>
        <w:rPr>
          <w:rFonts w:cs="Arial"/>
          <w:lang w:val="ru-RU"/>
        </w:rPr>
      </w:pPr>
      <w:r w:rsidRPr="002E650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E6503" w:rsidRPr="002E6503" w:rsidRDefault="002E6503" w:rsidP="002E6503">
      <w:pPr>
        <w:spacing w:before="0"/>
        <w:rPr>
          <w:rFonts w:cs="Arial"/>
          <w:lang w:val="ru-RU"/>
        </w:rPr>
      </w:pPr>
      <w:r w:rsidRPr="002E650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E6503" w:rsidRPr="002E6503" w:rsidRDefault="002E6503" w:rsidP="002E6503">
      <w:pPr>
        <w:spacing w:before="0"/>
        <w:rPr>
          <w:rFonts w:cs="Arial"/>
          <w:lang w:val="ru-RU"/>
        </w:rPr>
      </w:pPr>
    </w:p>
    <w:p w:rsidR="002E6503" w:rsidRPr="002E6503" w:rsidRDefault="002E6503" w:rsidP="002E6503">
      <w:pPr>
        <w:spacing w:before="0"/>
        <w:rPr>
          <w:rFonts w:cs="Arial"/>
          <w:b/>
          <w:lang w:val="ru-RU"/>
        </w:rPr>
      </w:pPr>
      <w:r w:rsidRPr="002E6503">
        <w:rPr>
          <w:rFonts w:cs="Arial"/>
          <w:b/>
          <w:lang w:val="ru-RU"/>
        </w:rPr>
        <w:t xml:space="preserve">Уз потписан Уговор </w:t>
      </w:r>
    </w:p>
    <w:p w:rsidR="002E6503" w:rsidRPr="002E6503" w:rsidRDefault="002E6503" w:rsidP="002E6503">
      <w:pPr>
        <w:spacing w:before="0"/>
        <w:rPr>
          <w:rFonts w:cs="Arial"/>
          <w:lang w:val="ru-RU"/>
        </w:rPr>
      </w:pPr>
      <w:r w:rsidRPr="002E6503">
        <w:rPr>
          <w:rFonts w:cs="Arial"/>
          <w:lang w:val="ru-RU"/>
        </w:rPr>
        <w:t xml:space="preserve">Меница за добро извршење посла </w:t>
      </w:r>
    </w:p>
    <w:p w:rsidR="002E6503" w:rsidRPr="002E6503" w:rsidRDefault="002E6503" w:rsidP="002E6503">
      <w:pPr>
        <w:spacing w:before="0"/>
        <w:rPr>
          <w:rFonts w:cs="Arial"/>
          <w:lang w:val="ru-RU"/>
        </w:rPr>
      </w:pPr>
      <w:r w:rsidRPr="002E6503">
        <w:rPr>
          <w:rFonts w:cs="Arial"/>
          <w:lang w:val="ru-RU"/>
        </w:rPr>
        <w:t>Изабрани Понуђач је обавезан да Наручиоцу достави:</w:t>
      </w:r>
    </w:p>
    <w:p w:rsidR="002E6503" w:rsidRPr="002E6503" w:rsidRDefault="002E6503" w:rsidP="002E6503">
      <w:pPr>
        <w:spacing w:before="0"/>
        <w:rPr>
          <w:rFonts w:cs="Arial"/>
          <w:lang w:val="ru-RU"/>
        </w:rPr>
      </w:pPr>
      <w:r w:rsidRPr="002E6503">
        <w:rPr>
          <w:rFonts w:cs="Arial"/>
          <w:lang w:val="ru-RU"/>
        </w:rPr>
        <w:t>1)</w:t>
      </w:r>
      <w:r w:rsidRPr="002E650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E6503" w:rsidRPr="002E6503" w:rsidRDefault="002E6503" w:rsidP="002E6503">
      <w:pPr>
        <w:spacing w:before="0"/>
        <w:rPr>
          <w:rFonts w:cs="Arial"/>
          <w:lang w:val="ru-RU"/>
        </w:rPr>
      </w:pPr>
      <w:r w:rsidRPr="002E6503">
        <w:rPr>
          <w:rFonts w:cs="Arial"/>
          <w:lang w:val="ru-RU"/>
        </w:rPr>
        <w:t>2)</w:t>
      </w:r>
      <w:r w:rsidRPr="002E6503">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w:t>
      </w:r>
      <w:r w:rsidRPr="002E6503">
        <w:rPr>
          <w:rFonts w:cs="Arial"/>
          <w:lang w:val="ru-RU"/>
        </w:rPr>
        <w:lastRenderedPageBreak/>
        <w:t xml:space="preserve">продужетак рока важења уговора има за последицу и продужење рока важења менице и меничног овлашћења, </w:t>
      </w:r>
    </w:p>
    <w:p w:rsidR="002E6503" w:rsidRPr="002E6503" w:rsidRDefault="002E6503" w:rsidP="002E6503">
      <w:pPr>
        <w:spacing w:before="0"/>
        <w:rPr>
          <w:rFonts w:cs="Arial"/>
          <w:lang w:val="ru-RU"/>
        </w:rPr>
      </w:pPr>
      <w:r w:rsidRPr="002E6503">
        <w:rPr>
          <w:rFonts w:cs="Arial"/>
          <w:lang w:val="ru-RU"/>
        </w:rPr>
        <w:t>3)</w:t>
      </w:r>
      <w:r w:rsidRPr="002E650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E6503" w:rsidRPr="002E6503" w:rsidRDefault="002E6503" w:rsidP="002E6503">
      <w:pPr>
        <w:spacing w:before="0"/>
        <w:rPr>
          <w:rFonts w:cs="Arial"/>
          <w:lang w:val="ru-RU"/>
        </w:rPr>
      </w:pPr>
      <w:r w:rsidRPr="002E6503">
        <w:rPr>
          <w:rFonts w:cs="Arial"/>
          <w:lang w:val="ru-RU"/>
        </w:rPr>
        <w:t>4)</w:t>
      </w:r>
      <w:r w:rsidRPr="002E6503">
        <w:rPr>
          <w:rFonts w:cs="Arial"/>
          <w:lang w:val="ru-RU"/>
        </w:rPr>
        <w:tab/>
        <w:t>фотокопију ОП обрасца.</w:t>
      </w:r>
    </w:p>
    <w:p w:rsidR="002E6503" w:rsidRPr="002E6503" w:rsidRDefault="002E6503" w:rsidP="002E6503">
      <w:pPr>
        <w:spacing w:before="0"/>
        <w:rPr>
          <w:rFonts w:cs="Arial"/>
          <w:lang w:val="ru-RU"/>
        </w:rPr>
      </w:pPr>
      <w:r w:rsidRPr="002E6503">
        <w:rPr>
          <w:rFonts w:cs="Arial"/>
          <w:lang w:val="ru-RU"/>
        </w:rPr>
        <w:t>5)</w:t>
      </w:r>
      <w:r w:rsidRPr="002E650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6503" w:rsidRDefault="002E6503" w:rsidP="002E6503">
      <w:pPr>
        <w:spacing w:before="0"/>
        <w:rPr>
          <w:rFonts w:cs="Arial"/>
        </w:rPr>
      </w:pPr>
      <w:r w:rsidRPr="002E650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902C85" w:rsidRPr="00902C85" w:rsidRDefault="00902C85" w:rsidP="002E6503">
      <w:pPr>
        <w:spacing w:before="0"/>
        <w:rPr>
          <w:rFonts w:cs="Arial"/>
        </w:rPr>
      </w:pPr>
    </w:p>
    <w:p w:rsidR="00902C85" w:rsidRPr="00902C85" w:rsidRDefault="00902C85" w:rsidP="00902C85">
      <w:pPr>
        <w:spacing w:before="0"/>
        <w:ind w:left="-360" w:right="-19"/>
        <w:outlineLvl w:val="0"/>
        <w:rPr>
          <w:rFonts w:cs="Arial"/>
          <w:b/>
          <w:lang w:val="sr-Cyrl-RS"/>
        </w:rPr>
      </w:pPr>
      <w:r w:rsidRPr="00902C85">
        <w:rPr>
          <w:rFonts w:cs="Arial"/>
          <w:b/>
        </w:rPr>
        <w:t xml:space="preserve">      По потписивању Записника о квалитативно пријему</w:t>
      </w:r>
    </w:p>
    <w:p w:rsidR="00902C85" w:rsidRPr="00AF1BDE" w:rsidRDefault="00902C85" w:rsidP="00902C85">
      <w:pPr>
        <w:pStyle w:val="KDPodnaslov3"/>
        <w:keepNext w:val="0"/>
        <w:spacing w:before="0"/>
        <w:ind w:left="851"/>
        <w:rPr>
          <w:rFonts w:eastAsia="TimesNewRomanPSMT" w:cs="Arial"/>
          <w:b/>
          <w:bCs/>
          <w:iCs/>
        </w:rPr>
      </w:pPr>
      <w:bookmarkStart w:id="220" w:name="_Toc441651601"/>
      <w:bookmarkStart w:id="221" w:name="_Toc442559912"/>
      <w:r w:rsidRPr="00AF1BDE">
        <w:rPr>
          <w:rFonts w:eastAsia="TimesNewRomanPSMT" w:cs="Arial"/>
          <w:b/>
          <w:bCs/>
          <w:iCs/>
        </w:rPr>
        <w:t xml:space="preserve">Меница као гаранција </w:t>
      </w:r>
      <w:proofErr w:type="gramStart"/>
      <w:r w:rsidRPr="00AF1BDE">
        <w:rPr>
          <w:rFonts w:eastAsia="TimesNewRomanPSMT" w:cs="Arial"/>
          <w:b/>
          <w:bCs/>
          <w:iCs/>
        </w:rPr>
        <w:t>за  отклањање</w:t>
      </w:r>
      <w:proofErr w:type="gramEnd"/>
      <w:r w:rsidRPr="00AF1BDE">
        <w:rPr>
          <w:rFonts w:eastAsia="TimesNewRomanPSMT" w:cs="Arial"/>
          <w:b/>
          <w:bCs/>
          <w:iCs/>
        </w:rPr>
        <w:t xml:space="preserve"> грешака у гарантном року</w:t>
      </w:r>
      <w:bookmarkEnd w:id="220"/>
      <w:bookmarkEnd w:id="221"/>
    </w:p>
    <w:p w:rsidR="00902C85" w:rsidRPr="00AF1BDE" w:rsidRDefault="00902C85" w:rsidP="00902C85">
      <w:pPr>
        <w:spacing w:before="0"/>
        <w:rPr>
          <w:rFonts w:cs="Arial"/>
        </w:rPr>
      </w:pPr>
      <w:r w:rsidRPr="00AF1BDE">
        <w:rPr>
          <w:rFonts w:cs="Arial"/>
          <w:lang w:val="ru-RU"/>
        </w:rPr>
        <w:t>Изабрани понуђач</w:t>
      </w:r>
      <w:r w:rsidRPr="00AF1BDE">
        <w:rPr>
          <w:rFonts w:cs="Arial"/>
        </w:rPr>
        <w:t xml:space="preserve"> је обавезан да најкасније 5 дана пре истека средства финансијског обезбеђења за добро извршење посла,</w:t>
      </w:r>
      <w:r w:rsidRPr="00AF1BDE">
        <w:rPr>
          <w:rFonts w:cs="Arial"/>
          <w:lang w:val="sr-Cyrl-RS"/>
        </w:rPr>
        <w:t xml:space="preserve"> </w:t>
      </w:r>
      <w:r w:rsidRPr="00AF1BDE">
        <w:rPr>
          <w:rFonts w:cs="Arial"/>
        </w:rPr>
        <w:t>достави:</w:t>
      </w:r>
    </w:p>
    <w:p w:rsidR="00902C85" w:rsidRPr="00AF1BDE" w:rsidRDefault="00902C85" w:rsidP="00902C85">
      <w:pPr>
        <w:numPr>
          <w:ilvl w:val="0"/>
          <w:numId w:val="14"/>
        </w:numPr>
        <w:spacing w:before="0"/>
        <w:ind w:left="709" w:hanging="709"/>
        <w:rPr>
          <w:rFonts w:cs="Arial"/>
        </w:rPr>
      </w:pPr>
      <w:r w:rsidRPr="00AF1BDE">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902C85" w:rsidRPr="00AF1BDE" w:rsidRDefault="00902C85" w:rsidP="00902C85">
      <w:pPr>
        <w:numPr>
          <w:ilvl w:val="0"/>
          <w:numId w:val="14"/>
        </w:numPr>
        <w:spacing w:before="0"/>
        <w:ind w:left="709" w:hanging="709"/>
        <w:rPr>
          <w:rFonts w:cs="Arial"/>
        </w:rPr>
      </w:pPr>
      <w:r w:rsidRPr="00AF1BDE">
        <w:rPr>
          <w:rFonts w:cs="Arial"/>
        </w:rPr>
        <w:t xml:space="preserve">Менично писмо – овлашћење којим </w:t>
      </w:r>
      <w:r>
        <w:rPr>
          <w:rFonts w:cs="Arial"/>
          <w:lang w:val="sr-Cyrl-RS"/>
        </w:rPr>
        <w:t xml:space="preserve">изабрани </w:t>
      </w:r>
      <w:r w:rsidRPr="00AF1BDE">
        <w:rPr>
          <w:rFonts w:cs="Arial"/>
        </w:rPr>
        <w:t xml:space="preserve">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Pr="00AF1BDE">
        <w:rPr>
          <w:rFonts w:cs="Arial"/>
          <w:lang w:val="sr-Cyrl-RS"/>
        </w:rPr>
        <w:t xml:space="preserve">гарантног </w:t>
      </w:r>
      <w:r w:rsidRPr="00AF1BDE">
        <w:rPr>
          <w:rFonts w:cs="Arial"/>
        </w:rPr>
        <w:t xml:space="preserve">рока има за последицу и продужење рока важења менице и меничног овлашћења, </w:t>
      </w:r>
    </w:p>
    <w:p w:rsidR="00902C85" w:rsidRPr="00AE2A82" w:rsidRDefault="00902C85" w:rsidP="00902C85">
      <w:pPr>
        <w:numPr>
          <w:ilvl w:val="0"/>
          <w:numId w:val="14"/>
        </w:numPr>
        <w:spacing w:before="0"/>
        <w:ind w:left="709" w:hanging="709"/>
        <w:rPr>
          <w:rFonts w:cs="Arial"/>
        </w:rPr>
      </w:pPr>
      <w:r w:rsidRPr="00AF1BD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2C85" w:rsidRPr="00AF1BDE" w:rsidRDefault="00902C85" w:rsidP="00902C85">
      <w:pPr>
        <w:numPr>
          <w:ilvl w:val="0"/>
          <w:numId w:val="14"/>
        </w:numPr>
        <w:spacing w:before="0"/>
        <w:ind w:left="709" w:hanging="709"/>
        <w:rPr>
          <w:rFonts w:cs="Arial"/>
        </w:rPr>
      </w:pPr>
      <w:proofErr w:type="gramStart"/>
      <w:r w:rsidRPr="00AF1BDE">
        <w:rPr>
          <w:rFonts w:cs="Arial"/>
        </w:rPr>
        <w:t>фотокопију</w:t>
      </w:r>
      <w:proofErr w:type="gramEnd"/>
      <w:r w:rsidRPr="00AF1BDE">
        <w:rPr>
          <w:rFonts w:cs="Arial"/>
        </w:rPr>
        <w:t xml:space="preserve"> ОП обрасца.</w:t>
      </w:r>
    </w:p>
    <w:p w:rsidR="00902C85" w:rsidRPr="00AF1BDE" w:rsidRDefault="00902C85" w:rsidP="00902C85">
      <w:pPr>
        <w:numPr>
          <w:ilvl w:val="0"/>
          <w:numId w:val="14"/>
        </w:numPr>
        <w:spacing w:before="0"/>
        <w:ind w:left="709" w:hanging="709"/>
        <w:rPr>
          <w:rFonts w:cs="Arial"/>
        </w:rPr>
      </w:pPr>
      <w:r w:rsidRPr="00AF1BD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079A" w:rsidRDefault="00FD079A" w:rsidP="002E6503">
      <w:pPr>
        <w:spacing w:before="0"/>
        <w:rPr>
          <w:rFonts w:eastAsia="TimesNewRomanPSMT" w:cs="Arial"/>
          <w:b/>
          <w:bCs/>
          <w:iCs/>
          <w:color w:val="00B0F0"/>
        </w:rPr>
      </w:pPr>
    </w:p>
    <w:p w:rsidR="00902C85" w:rsidRPr="00AF1BDE" w:rsidRDefault="00902C85" w:rsidP="00902C85">
      <w:pPr>
        <w:spacing w:before="0"/>
        <w:rPr>
          <w:rFonts w:cs="Arial"/>
        </w:rPr>
      </w:pPr>
      <w:proofErr w:type="gramStart"/>
      <w:r w:rsidRPr="00AF1BDE">
        <w:rPr>
          <w:rFonts w:cs="Arial"/>
        </w:rPr>
        <w:t>Меница може бити наплаћена у случају да изабрани понуђач не отклони недостатке у гарантном року.</w:t>
      </w:r>
      <w:proofErr w:type="gramEnd"/>
      <w:r w:rsidRPr="00AF1BDE">
        <w:rPr>
          <w:rFonts w:cs="Arial"/>
        </w:rPr>
        <w:t xml:space="preserve"> </w:t>
      </w:r>
    </w:p>
    <w:p w:rsidR="00902C85" w:rsidRPr="00AF1BDE" w:rsidRDefault="00902C85" w:rsidP="00902C85">
      <w:pPr>
        <w:pStyle w:val="KDParagraf"/>
        <w:spacing w:before="0"/>
        <w:rPr>
          <w:rFonts w:cs="Arial"/>
          <w:lang w:val="sr-Cyrl-RS"/>
        </w:rPr>
      </w:pPr>
      <w:r w:rsidRPr="00AF1BDE">
        <w:rPr>
          <w:rFonts w:cs="Arial"/>
        </w:rPr>
        <w:t>Уколико се средство финансијског обезбеђења</w:t>
      </w:r>
      <w:r w:rsidR="00B3208B">
        <w:rPr>
          <w:rFonts w:cs="Arial"/>
          <w:lang w:val="sr-Cyrl-RS"/>
        </w:rPr>
        <w:t xml:space="preserve"> за отклањањ</w:t>
      </w:r>
      <w:r>
        <w:rPr>
          <w:rFonts w:cs="Arial"/>
          <w:lang w:val="sr-Cyrl-RS"/>
        </w:rPr>
        <w:t>е грешака у гарантном року</w:t>
      </w:r>
      <w:r w:rsidRPr="00AF1BDE">
        <w:rPr>
          <w:rFonts w:cs="Arial"/>
        </w:rPr>
        <w:t xml:space="preserve"> н</w:t>
      </w:r>
      <w:r w:rsidR="00E4652C">
        <w:rPr>
          <w:rFonts w:cs="Arial"/>
        </w:rPr>
        <w:t xml:space="preserve">е достави у уговореном року, </w:t>
      </w:r>
      <w:r w:rsidR="00E4652C">
        <w:rPr>
          <w:rFonts w:cs="Arial"/>
          <w:lang w:val="sr-Cyrl-RS"/>
        </w:rPr>
        <w:t>Наручил</w:t>
      </w:r>
      <w:r w:rsidRPr="00AF1BDE">
        <w:rPr>
          <w:rFonts w:cs="Arial"/>
        </w:rPr>
        <w:t xml:space="preserve">ац има </w:t>
      </w:r>
      <w:proofErr w:type="gramStart"/>
      <w:r w:rsidRPr="00AF1BDE">
        <w:rPr>
          <w:rFonts w:cs="Arial"/>
        </w:rPr>
        <w:t>п</w:t>
      </w:r>
      <w:r w:rsidR="00B3208B">
        <w:rPr>
          <w:rFonts w:cs="Arial"/>
        </w:rPr>
        <w:t>раво  да</w:t>
      </w:r>
      <w:proofErr w:type="gramEnd"/>
      <w:r w:rsidR="00B3208B">
        <w:rPr>
          <w:rFonts w:cs="Arial"/>
        </w:rPr>
        <w:t xml:space="preserve"> наплати средство финан</w:t>
      </w:r>
      <w:r w:rsidRPr="00AF1BDE">
        <w:rPr>
          <w:rFonts w:cs="Arial"/>
        </w:rPr>
        <w:t>сијског обезбеђења за добро извршење посла.</w:t>
      </w:r>
    </w:p>
    <w:p w:rsidR="00902C85" w:rsidRPr="00F10346" w:rsidRDefault="00902C85" w:rsidP="002E6503">
      <w:pPr>
        <w:spacing w:before="0"/>
        <w:rPr>
          <w:rFonts w:eastAsia="TimesNewRomanPSMT" w:cs="Arial"/>
          <w:b/>
          <w:bCs/>
          <w:iCs/>
          <w:color w:val="00B0F0"/>
        </w:rPr>
      </w:pPr>
    </w:p>
    <w:p w:rsidR="00FD079A" w:rsidRPr="0018448A" w:rsidRDefault="00FD079A" w:rsidP="00FD079A">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902C85" w:rsidRPr="007241CD" w:rsidRDefault="00902C85" w:rsidP="00902C85">
      <w:pPr>
        <w:tabs>
          <w:tab w:val="left" w:pos="567"/>
          <w:tab w:val="left" w:pos="709"/>
        </w:tabs>
        <w:spacing w:after="120"/>
        <w:rPr>
          <w:rFonts w:eastAsia="TimesNewRomanPSMT" w:cs="Arial"/>
          <w:bCs/>
          <w:lang w:val="sr-Cyrl-RS"/>
        </w:rPr>
      </w:pPr>
      <w:r w:rsidRPr="00FB6FAA">
        <w:rPr>
          <w:rFonts w:eastAsia="TimesNewRomanPSMT" w:cs="Arial"/>
          <w:bCs/>
        </w:rPr>
        <w:t xml:space="preserve">Средство финансијског обезбеђења </w:t>
      </w:r>
      <w:proofErr w:type="gramStart"/>
      <w:r w:rsidRPr="00FB6FAA">
        <w:rPr>
          <w:rFonts w:eastAsia="TimesNewRomanPSMT" w:cs="Arial"/>
          <w:bCs/>
        </w:rPr>
        <w:t>за  озбиљност</w:t>
      </w:r>
      <w:proofErr w:type="gramEnd"/>
      <w:r w:rsidRPr="00FB6FAA">
        <w:rPr>
          <w:rFonts w:eastAsia="TimesNewRomanPSMT" w:cs="Arial"/>
          <w:bCs/>
        </w:rPr>
        <w:t xml:space="preserve"> понуде доставља се као саставни део понуде и гласи на Јавно предузеће „Електропривреда Србије“ Београд,Улица </w:t>
      </w:r>
      <w:r w:rsidRPr="00FB6FAA">
        <w:rPr>
          <w:rFonts w:eastAsia="TimesNewRomanPSMT" w:cs="Arial"/>
          <w:bCs/>
          <w:lang w:val="sr-Cyrl-RS"/>
        </w:rPr>
        <w:t>Балканска бр. 13</w:t>
      </w:r>
      <w:r w:rsidRPr="00FB6FAA">
        <w:rPr>
          <w:rFonts w:eastAsia="TimesNewRomanPSMT" w:cs="Arial"/>
          <w:bCs/>
        </w:rPr>
        <w:t>, 11000 Београд/</w:t>
      </w:r>
      <w:r>
        <w:rPr>
          <w:rFonts w:cs="Arial"/>
        </w:rPr>
        <w:t xml:space="preserve"> Огранак ТЕНТ</w:t>
      </w:r>
      <w:r>
        <w:rPr>
          <w:rFonts w:cs="Arial"/>
          <w:lang w:val="sr-Cyrl-RS"/>
        </w:rPr>
        <w:t xml:space="preserve"> - ТЕНТ А – Богољуба Урошевића Црног 44,</w:t>
      </w:r>
      <w:r w:rsidRPr="00FB6FAA">
        <w:rPr>
          <w:rFonts w:cs="Arial"/>
        </w:rPr>
        <w:t xml:space="preserve"> 11500 Обреновац</w:t>
      </w:r>
    </w:p>
    <w:p w:rsidR="00902C85" w:rsidRPr="009F38F0" w:rsidRDefault="00902C85" w:rsidP="00902C85">
      <w:pPr>
        <w:tabs>
          <w:tab w:val="left" w:pos="567"/>
          <w:tab w:val="left" w:pos="709"/>
        </w:tabs>
        <w:spacing w:after="120"/>
        <w:rPr>
          <w:rFonts w:eastAsia="TimesNewRomanPSMT" w:cs="Arial"/>
          <w:bCs/>
          <w:lang w:val="sr-Cyrl-RS"/>
        </w:rPr>
      </w:pPr>
      <w:r w:rsidRPr="00AF1BDE">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Pr="00AF1BDE">
        <w:rPr>
          <w:rFonts w:eastAsia="TimesNewRomanPSMT" w:cs="Arial"/>
          <w:bCs/>
          <w:lang w:val="sr-Cyrl-RS"/>
        </w:rPr>
        <w:t xml:space="preserve"> </w:t>
      </w:r>
      <w:r w:rsidRPr="00AF1BDE">
        <w:rPr>
          <w:rFonts w:eastAsia="TimesNewRomanPSMT" w:cs="Arial"/>
          <w:bCs/>
        </w:rPr>
        <w:t xml:space="preserve">Улица </w:t>
      </w:r>
      <w:r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w:t>
      </w:r>
      <w:r>
        <w:rPr>
          <w:rFonts w:cs="Arial"/>
          <w:lang w:val="sr-Cyrl-RS"/>
        </w:rPr>
        <w:lastRenderedPageBreak/>
        <w:t>ТЕНТ А – Богољуба Урошевића Црног 44,</w:t>
      </w:r>
      <w:r w:rsidRPr="00FB6FAA">
        <w:rPr>
          <w:rFonts w:cs="Arial"/>
        </w:rPr>
        <w:t xml:space="preserve"> 11500 Обреновац</w:t>
      </w:r>
      <w:r>
        <w:rPr>
          <w:rFonts w:eastAsia="TimesNewRomanPSMT" w:cs="Arial"/>
          <w:bCs/>
          <w:lang w:val="sr-Cyrl-RS"/>
        </w:rPr>
        <w:t xml:space="preserve"> </w:t>
      </w:r>
      <w:r w:rsidRPr="00AF1BDE">
        <w:rPr>
          <w:rFonts w:cs="Arial"/>
          <w:b/>
        </w:rPr>
        <w:t xml:space="preserve">и доставља се лично или на одговарајући начин поштом на адресу: </w:t>
      </w:r>
    </w:p>
    <w:p w:rsidR="00902C85" w:rsidRDefault="00902C85" w:rsidP="00902C85">
      <w:pPr>
        <w:suppressAutoHyphens/>
        <w:spacing w:line="100" w:lineRule="atLeast"/>
        <w:rPr>
          <w:rFonts w:eastAsia="TimesNewRomanPSMT" w:cs="Arial"/>
          <w:bCs/>
          <w:lang w:val="sr-Cyrl-RS"/>
        </w:rPr>
      </w:pPr>
      <w:r w:rsidRPr="00AF1BDE">
        <w:rPr>
          <w:rFonts w:cs="Arial"/>
        </w:rPr>
        <w:t xml:space="preserve">Огранак ТЕНТ, </w:t>
      </w:r>
      <w:r>
        <w:rPr>
          <w:rFonts w:cs="Arial"/>
          <w:lang w:val="sr-Cyrl-RS"/>
        </w:rPr>
        <w:t>ТЕНТ А – Богољуба Урошевића Црног 44,</w:t>
      </w:r>
      <w:r w:rsidRPr="00FB6FAA">
        <w:rPr>
          <w:rFonts w:cs="Arial"/>
        </w:rPr>
        <w:t xml:space="preserve"> 11500 Обреновац</w:t>
      </w:r>
      <w:r>
        <w:rPr>
          <w:rFonts w:eastAsia="TimesNewRomanPSMT" w:cs="Arial"/>
          <w:bCs/>
          <w:lang w:val="sr-Cyrl-RS"/>
        </w:rPr>
        <w:t xml:space="preserve"> </w:t>
      </w:r>
    </w:p>
    <w:p w:rsidR="00902C85" w:rsidRPr="00AF1BDE" w:rsidRDefault="00902C85" w:rsidP="00902C85">
      <w:pPr>
        <w:suppressAutoHyphens/>
        <w:spacing w:line="100" w:lineRule="atLeast"/>
        <w:rPr>
          <w:rFonts w:cs="Arial"/>
          <w:b/>
          <w:lang w:val="sr-Cyrl-RS"/>
        </w:rPr>
      </w:pPr>
      <w:proofErr w:type="gramStart"/>
      <w:r w:rsidRPr="00AF1BDE">
        <w:rPr>
          <w:rFonts w:cs="Arial"/>
        </w:rPr>
        <w:t>са</w:t>
      </w:r>
      <w:proofErr w:type="gramEnd"/>
      <w:r w:rsidRPr="00AF1BDE">
        <w:rPr>
          <w:rFonts w:cs="Arial"/>
        </w:rPr>
        <w:t xml:space="preserve"> назнаком:</w:t>
      </w:r>
      <w:r w:rsidRPr="00AF1BDE">
        <w:rPr>
          <w:rFonts w:cs="Arial"/>
          <w:b/>
        </w:rPr>
        <w:t xml:space="preserve"> Средство финансијског обезбеђења за ЈН бр. </w:t>
      </w:r>
      <w:r>
        <w:rPr>
          <w:rFonts w:cs="Arial"/>
          <w:b/>
        </w:rPr>
        <w:t>2741</w:t>
      </w:r>
      <w:r w:rsidRPr="00DA2051">
        <w:rPr>
          <w:rFonts w:cs="Arial"/>
          <w:b/>
        </w:rPr>
        <w:t>/2019 (ЈН/3000/1183/2019)</w:t>
      </w:r>
    </w:p>
    <w:p w:rsidR="00902C85" w:rsidRPr="00AF1BDE" w:rsidRDefault="00902C85" w:rsidP="00902C85">
      <w:pPr>
        <w:suppressAutoHyphens/>
        <w:spacing w:line="100" w:lineRule="atLeast"/>
        <w:rPr>
          <w:rFonts w:cs="Arial"/>
          <w:b/>
          <w:lang w:val="sr-Cyrl-RS"/>
        </w:rPr>
      </w:pPr>
      <w:r w:rsidRPr="00AF1BDE">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w:t>
      </w:r>
      <w:r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Богољуба Урошевића Црног бр.</w:t>
      </w:r>
      <w:r w:rsidRPr="00AF1BDE">
        <w:rPr>
          <w:rFonts w:cs="Arial"/>
          <w:lang w:val="sr-Cyrl-RS"/>
        </w:rPr>
        <w:t xml:space="preserve"> </w:t>
      </w:r>
      <w:r w:rsidRPr="00AF1BDE">
        <w:rPr>
          <w:rFonts w:cs="Arial"/>
        </w:rPr>
        <w:t>44, 11500 Обреновац и</w:t>
      </w:r>
      <w:r w:rsidRPr="00AF1BDE">
        <w:rPr>
          <w:rFonts w:cs="Arial"/>
          <w:lang w:val="sr-Cyrl-RS"/>
        </w:rPr>
        <w:t xml:space="preserve"> </w:t>
      </w:r>
      <w:r w:rsidRPr="00AF1BDE">
        <w:rPr>
          <w:rFonts w:cs="Arial"/>
        </w:rPr>
        <w:t xml:space="preserve">доставља </w:t>
      </w:r>
      <w:r w:rsidRPr="00AF1BDE">
        <w:rPr>
          <w:rFonts w:cs="Arial"/>
          <w:lang w:val="sr-Cyrl-RS"/>
        </w:rPr>
        <w:t>се најкасније 5 дана пре истека средства финансијског обезбеђења за добро извршење посла</w:t>
      </w:r>
      <w:r w:rsidRPr="00AF1BDE">
        <w:rPr>
          <w:rFonts w:cs="Arial"/>
        </w:rPr>
        <w:t xml:space="preserve"> поштом на адресу корисника уговора: Огранак ТЕНТ</w:t>
      </w:r>
      <w:r>
        <w:rPr>
          <w:rFonts w:cs="Arial"/>
          <w:lang w:val="sr-Cyrl-RS"/>
        </w:rPr>
        <w:t xml:space="preserve"> – ТЕНТ А</w:t>
      </w:r>
      <w:r w:rsidRPr="00AF1BDE">
        <w:rPr>
          <w:rFonts w:cs="Arial"/>
        </w:rPr>
        <w:t>, Богољуба Урошевића Црног бр.</w:t>
      </w:r>
      <w:r w:rsidRPr="00AF1BDE">
        <w:rPr>
          <w:rFonts w:cs="Arial"/>
          <w:lang w:val="sr-Cyrl-RS"/>
        </w:rPr>
        <w:t xml:space="preserve"> </w:t>
      </w:r>
      <w:r w:rsidRPr="00AF1BDE">
        <w:rPr>
          <w:rFonts w:cs="Arial"/>
        </w:rPr>
        <w:t xml:space="preserve">44, 11500 </w:t>
      </w:r>
      <w:proofErr w:type="gramStart"/>
      <w:r w:rsidRPr="00AF1BDE">
        <w:rPr>
          <w:rFonts w:cs="Arial"/>
        </w:rPr>
        <w:t xml:space="preserve">Обреновац </w:t>
      </w:r>
      <w:r w:rsidRPr="00AF1BDE">
        <w:rPr>
          <w:rFonts w:cs="Arial"/>
          <w:lang w:val="sr-Cyrl-RS"/>
        </w:rPr>
        <w:t xml:space="preserve"> </w:t>
      </w:r>
      <w:r w:rsidRPr="00AF1BDE">
        <w:rPr>
          <w:rFonts w:cs="Arial"/>
        </w:rPr>
        <w:t>са</w:t>
      </w:r>
      <w:proofErr w:type="gramEnd"/>
      <w:r w:rsidRPr="00AF1BDE">
        <w:rPr>
          <w:rFonts w:cs="Arial"/>
        </w:rPr>
        <w:t xml:space="preserve"> назнаком:</w:t>
      </w:r>
      <w:r w:rsidRPr="00AF1BDE">
        <w:rPr>
          <w:rFonts w:cs="Arial"/>
          <w:b/>
        </w:rPr>
        <w:t xml:space="preserve"> </w:t>
      </w:r>
    </w:p>
    <w:p w:rsidR="00902C85" w:rsidRPr="00AF1BDE" w:rsidRDefault="00902C85" w:rsidP="00902C85">
      <w:pPr>
        <w:suppressAutoHyphens/>
        <w:spacing w:line="100" w:lineRule="atLeast"/>
        <w:rPr>
          <w:rFonts w:cs="Arial"/>
        </w:rPr>
      </w:pPr>
      <w:proofErr w:type="gramStart"/>
      <w:r w:rsidRPr="00AF1BDE">
        <w:rPr>
          <w:rFonts w:cs="Arial"/>
          <w:b/>
        </w:rPr>
        <w:t>Средства финансијског обезбеђења за ЈН бр.</w:t>
      </w:r>
      <w:proofErr w:type="gramEnd"/>
      <w:r w:rsidRPr="00AF1BDE">
        <w:rPr>
          <w:rFonts w:cs="Arial"/>
          <w:b/>
        </w:rPr>
        <w:t xml:space="preserve"> </w:t>
      </w:r>
      <w:r>
        <w:rPr>
          <w:rFonts w:cs="Arial"/>
          <w:b/>
        </w:rPr>
        <w:t>2741</w:t>
      </w:r>
      <w:r w:rsidRPr="00DA2051">
        <w:rPr>
          <w:rFonts w:cs="Arial"/>
          <w:b/>
        </w:rPr>
        <w:t>/2019 (ЈН/3000/1183/2019)</w:t>
      </w:r>
    </w:p>
    <w:p w:rsidR="00902C85" w:rsidRPr="00AF1BDE" w:rsidRDefault="00902C85" w:rsidP="00902C85">
      <w:pPr>
        <w:tabs>
          <w:tab w:val="left" w:pos="1134"/>
        </w:tabs>
        <w:rPr>
          <w:rFonts w:cs="Arial"/>
          <w:b/>
          <w:lang w:val="sr-Cyrl-RS"/>
        </w:rPr>
      </w:pPr>
      <w:proofErr w:type="gramStart"/>
      <w:r w:rsidRPr="00AF1BDE">
        <w:rPr>
          <w:rFonts w:cs="Arial"/>
          <w:b/>
        </w:rPr>
        <w:t>Пружалац услуге је одгoворан за прописан и безбедан начин доставњања средстава финансијског обезбеђења.</w:t>
      </w:r>
      <w:proofErr w:type="gramEnd"/>
    </w:p>
    <w:p w:rsidR="00902C85" w:rsidRPr="007B3520" w:rsidRDefault="00902C85" w:rsidP="002E6503">
      <w:pPr>
        <w:ind w:right="-19"/>
        <w:outlineLvl w:val="0"/>
        <w:rPr>
          <w:rFonts w:cs="Arial"/>
        </w:rPr>
      </w:pPr>
    </w:p>
    <w:p w:rsidR="004B6465" w:rsidRPr="00E07C61" w:rsidRDefault="004B6465" w:rsidP="00E22D46">
      <w:pPr>
        <w:pStyle w:val="KDPodnaslov2"/>
        <w:numPr>
          <w:ilvl w:val="1"/>
          <w:numId w:val="19"/>
        </w:numPr>
        <w:spacing w:before="0"/>
        <w:jc w:val="both"/>
        <w:rPr>
          <w:rFonts w:cs="Arial"/>
        </w:rPr>
      </w:pPr>
      <w:r w:rsidRPr="00E07C61">
        <w:rPr>
          <w:rFonts w:cs="Arial"/>
        </w:rPr>
        <w:t>Начин означавања поверљивих података у понуди</w:t>
      </w:r>
    </w:p>
    <w:p w:rsidR="006238FD" w:rsidRPr="00E06601" w:rsidRDefault="006238FD" w:rsidP="006238FD">
      <w:pPr>
        <w:pStyle w:val="KDParagraf"/>
        <w:spacing w:before="0"/>
        <w:rPr>
          <w:rFonts w:cs="Arial"/>
          <w:lang w:val="ru-RU"/>
        </w:rPr>
      </w:pPr>
      <w:r w:rsidRPr="00E06601">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6238FD" w:rsidRPr="00E06601" w:rsidRDefault="006238FD" w:rsidP="006238FD">
      <w:pPr>
        <w:pStyle w:val="KDParagraf"/>
        <w:spacing w:before="0"/>
        <w:rPr>
          <w:rFonts w:cs="Arial"/>
          <w:lang w:val="ru-RU"/>
        </w:rPr>
      </w:pPr>
      <w:r w:rsidRPr="00E06601">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6238FD" w:rsidRPr="00E06601" w:rsidRDefault="006238FD" w:rsidP="006238FD">
      <w:pPr>
        <w:pStyle w:val="KDParagraf"/>
        <w:spacing w:before="0"/>
        <w:rPr>
          <w:rFonts w:cs="Arial"/>
          <w:lang w:val="ru-RU"/>
        </w:rPr>
      </w:pPr>
      <w:r w:rsidRPr="00E06601">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6238FD" w:rsidRPr="00E06601" w:rsidRDefault="006238FD" w:rsidP="006238FD">
      <w:pPr>
        <w:pStyle w:val="KDParagraf"/>
        <w:spacing w:before="0"/>
        <w:rPr>
          <w:rFonts w:cs="Arial"/>
          <w:lang w:val="ru-RU"/>
        </w:rPr>
      </w:pPr>
      <w:r w:rsidRPr="00E06601">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6238FD" w:rsidRPr="00E06601" w:rsidRDefault="006238FD" w:rsidP="006238FD">
      <w:pPr>
        <w:pStyle w:val="KDParagraf"/>
        <w:spacing w:before="0"/>
        <w:rPr>
          <w:rFonts w:cs="Arial"/>
          <w:lang w:val="ru-RU"/>
        </w:rPr>
      </w:pPr>
      <w:r w:rsidRPr="00E06601">
        <w:rPr>
          <w:rFonts w:cs="Arial"/>
          <w:lang w:val="ru-RU"/>
        </w:rPr>
        <w:t>Наручилац не одговара за поверљивост података који нису означени на горе наведени начин.</w:t>
      </w:r>
    </w:p>
    <w:p w:rsidR="006238FD" w:rsidRPr="00E06601" w:rsidRDefault="006238FD" w:rsidP="006238FD">
      <w:pPr>
        <w:pStyle w:val="KDParagraf"/>
        <w:spacing w:before="0"/>
        <w:rPr>
          <w:rFonts w:cs="Arial"/>
          <w:lang w:val="ru-RU"/>
        </w:rPr>
      </w:pPr>
      <w:r w:rsidRPr="00E06601">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6238FD" w:rsidRPr="002164BB" w:rsidRDefault="006238FD" w:rsidP="006238FD">
      <w:pPr>
        <w:pStyle w:val="KDParagraf"/>
        <w:spacing w:before="0"/>
        <w:rPr>
          <w:rFonts w:cs="Arial"/>
          <w:lang w:val="ru-RU"/>
        </w:rPr>
      </w:pPr>
      <w:r w:rsidRPr="002164B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238FD" w:rsidRPr="00E06601" w:rsidRDefault="006238FD" w:rsidP="006238FD">
      <w:pPr>
        <w:pStyle w:val="KDParagraf"/>
        <w:spacing w:before="0"/>
        <w:rPr>
          <w:rFonts w:cs="Arial"/>
          <w:lang w:val="ru-RU"/>
        </w:rPr>
      </w:pPr>
      <w:r w:rsidRPr="00E06601">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6238FD" w:rsidRDefault="006238FD" w:rsidP="006238FD">
      <w:pPr>
        <w:pStyle w:val="KDParagraf"/>
        <w:spacing w:before="0"/>
        <w:rPr>
          <w:rFonts w:cs="Arial"/>
          <w:lang w:val="ru-RU"/>
        </w:rPr>
      </w:pPr>
      <w:r w:rsidRPr="00E06601">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6238FD" w:rsidRPr="00E06601" w:rsidRDefault="006238FD" w:rsidP="006238FD">
      <w:pPr>
        <w:pStyle w:val="KDParagraf"/>
        <w:spacing w:before="0"/>
        <w:rPr>
          <w:rFonts w:cs="Arial"/>
          <w:lang w:val="ru-RU"/>
        </w:rPr>
      </w:pPr>
    </w:p>
    <w:p w:rsidR="004B6465" w:rsidRPr="00E47C2E" w:rsidRDefault="004B6465" w:rsidP="00E22D46">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Default="006238FD" w:rsidP="004B6465">
      <w:pPr>
        <w:pStyle w:val="KDParagraf"/>
        <w:spacing w:before="0"/>
        <w:rPr>
          <w:rFonts w:cs="Arial"/>
          <w:lang w:val="ru-RU"/>
        </w:rPr>
      </w:pPr>
      <w:r w:rsidRPr="006238F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6238FD" w:rsidRPr="00E47C2E" w:rsidRDefault="006238FD" w:rsidP="004B6465">
      <w:pPr>
        <w:pStyle w:val="KDParagraf"/>
        <w:spacing w:before="0"/>
        <w:rPr>
          <w:rFonts w:cs="Arial"/>
          <w:lang w:val="ru-RU"/>
        </w:rPr>
      </w:pPr>
    </w:p>
    <w:p w:rsidR="004B6465" w:rsidRPr="00E47C2E" w:rsidRDefault="004B6465" w:rsidP="00E22D46">
      <w:pPr>
        <w:pStyle w:val="KDPodnaslov2"/>
        <w:numPr>
          <w:ilvl w:val="1"/>
          <w:numId w:val="19"/>
        </w:numPr>
        <w:spacing w:before="0"/>
        <w:jc w:val="both"/>
        <w:rPr>
          <w:rFonts w:cs="Arial"/>
        </w:rPr>
      </w:pPr>
      <w:r w:rsidRPr="00E47C2E">
        <w:rPr>
          <w:rFonts w:cs="Arial"/>
        </w:rPr>
        <w:lastRenderedPageBreak/>
        <w:t>Накнада за коришћење патената</w:t>
      </w:r>
    </w:p>
    <w:p w:rsidR="004B6465" w:rsidRPr="00E47C2E" w:rsidRDefault="006238FD" w:rsidP="004B6465">
      <w:pPr>
        <w:pStyle w:val="KDParagraf"/>
        <w:spacing w:before="0"/>
        <w:rPr>
          <w:rFonts w:cs="Arial"/>
          <w:lang w:val="ru-RU" w:eastAsia="sr-Latn-CS"/>
        </w:rPr>
      </w:pPr>
      <w:r w:rsidRPr="006238F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E22D46">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6238FD" w:rsidRPr="00E47C2E" w:rsidRDefault="006238FD" w:rsidP="006238FD">
      <w:pPr>
        <w:spacing w:before="0"/>
        <w:rPr>
          <w:rFonts w:eastAsia="TimesNewRomanPSMT" w:cs="Arial"/>
          <w:bCs/>
          <w:iCs/>
          <w:color w:val="00B0F0"/>
        </w:rPr>
      </w:pPr>
    </w:p>
    <w:p w:rsidR="004B6465" w:rsidRDefault="004B6465" w:rsidP="00E22D46">
      <w:pPr>
        <w:pStyle w:val="KDPodnaslov2"/>
        <w:numPr>
          <w:ilvl w:val="1"/>
          <w:numId w:val="19"/>
        </w:numPr>
        <w:spacing w:before="0"/>
        <w:jc w:val="both"/>
        <w:rPr>
          <w:rFonts w:cs="Arial"/>
        </w:rPr>
      </w:pPr>
      <w:bookmarkStart w:id="222" w:name="_Toc441651602"/>
      <w:bookmarkStart w:id="223" w:name="_Toc442559913"/>
      <w:r w:rsidRPr="00E47C2E">
        <w:rPr>
          <w:rFonts w:cs="Arial"/>
        </w:rPr>
        <w:t>Додатне информације и објашњења</w:t>
      </w:r>
      <w:bookmarkEnd w:id="222"/>
      <w:bookmarkEnd w:id="223"/>
    </w:p>
    <w:p w:rsidR="00EA5512" w:rsidRDefault="00EA5512" w:rsidP="00EA5512">
      <w: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2741/2019 (ЈН/3000/1183/2019)“ или електронским путем на е-mail адресу slavisa.zecevic@eps.rs, радним данима (понедељак – петак) у времену од 07,00 до 14,00 часова. </w:t>
      </w:r>
      <w:proofErr w:type="gramStart"/>
      <w: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EA5512" w:rsidRDefault="00EA5512" w:rsidP="00EA5512">
      <w:proofErr w:type="gramStart"/>
      <w:r>
        <w:t>Наручилац ће у року од три дана по пријему захтева објавити Одговор на захтев на Порталу јавних набавки и својој интернет страници.</w:t>
      </w:r>
      <w:proofErr w:type="gramEnd"/>
    </w:p>
    <w:p w:rsidR="00EA5512" w:rsidRDefault="00EA5512" w:rsidP="00EA5512">
      <w:proofErr w:type="gramStart"/>
      <w:r>
        <w:t>Тражење додатних информација и појашњења телефоном није дозвољено.</w:t>
      </w:r>
      <w:proofErr w:type="gramEnd"/>
    </w:p>
    <w:p w:rsidR="00EA5512" w:rsidRDefault="00EA5512" w:rsidP="00EA5512">
      <w: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A5512" w:rsidRDefault="00EA5512" w:rsidP="00EA5512">
      <w:proofErr w:type="gramStart"/>
      <w: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roofErr w:type="gramEnd"/>
    </w:p>
    <w:p w:rsidR="00EA5512" w:rsidRDefault="00EA5512" w:rsidP="00EA5512">
      <w:proofErr w:type="gramStart"/>
      <w: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p>
    <w:p w:rsidR="00EA5512" w:rsidRDefault="00EA5512" w:rsidP="00EA5512">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EA5512" w:rsidRDefault="00EA5512" w:rsidP="00EA5512">
      <w:proofErr w:type="gramStart"/>
      <w:r>
        <w:t>Комуникација у поступку јавне набавке се врши на начин предвиђен чланом 20.</w:t>
      </w:r>
      <w:proofErr w:type="gramEnd"/>
      <w:r>
        <w:t xml:space="preserve"> </w:t>
      </w:r>
      <w:proofErr w:type="gramStart"/>
      <w:r>
        <w:t>Закона.</w:t>
      </w:r>
      <w:proofErr w:type="gramEnd"/>
    </w:p>
    <w:p w:rsidR="00EA5512" w:rsidRPr="00EA5512" w:rsidRDefault="00EA5512" w:rsidP="00EA5512">
      <w:proofErr w:type="gramStart"/>
      <w:r>
        <w:t>У зависности од изабраног вида комуникације, Наручилац ће поступати у складу са 13.</w:t>
      </w:r>
      <w:proofErr w:type="gramEnd"/>
      <w:r>
        <w:t xml:space="preserve"> </w:t>
      </w:r>
      <w:proofErr w:type="gramStart"/>
      <w:r>
        <w:t>начелним</w:t>
      </w:r>
      <w:proofErr w:type="gramEnd"/>
      <w:r>
        <w:t xml:space="preserve"> ставом који је Републичка комисија за заштиту права у поступцима јавних набавки заузела на 3. </w:t>
      </w:r>
      <w:proofErr w:type="gramStart"/>
      <w:r>
        <w:t>Општој седници, 14.04.2014.</w:t>
      </w:r>
      <w:proofErr w:type="gramEnd"/>
      <w:r>
        <w:t xml:space="preserve"> </w:t>
      </w:r>
      <w:proofErr w:type="gramStart"/>
      <w:r>
        <w:t>године</w:t>
      </w:r>
      <w:proofErr w:type="gramEnd"/>
      <w:r>
        <w:t xml:space="preserve"> (објављеним на интернет страници www.кjn.gov.rs).</w:t>
      </w:r>
    </w:p>
    <w:p w:rsidR="004B6465" w:rsidRPr="00E47C2E" w:rsidRDefault="004B6465" w:rsidP="00E22D46">
      <w:pPr>
        <w:pStyle w:val="KDPodnaslov2"/>
        <w:numPr>
          <w:ilvl w:val="1"/>
          <w:numId w:val="19"/>
        </w:numPr>
        <w:spacing w:before="0"/>
        <w:jc w:val="both"/>
        <w:rPr>
          <w:rFonts w:cs="Arial"/>
        </w:rPr>
      </w:pPr>
      <w:bookmarkStart w:id="224" w:name="_Toc441651603"/>
      <w:bookmarkStart w:id="225" w:name="_Toc442559914"/>
      <w:r w:rsidRPr="00E47C2E">
        <w:rPr>
          <w:rFonts w:cs="Arial"/>
        </w:rPr>
        <w:t>Трошкови понуде</w:t>
      </w:r>
      <w:bookmarkEnd w:id="224"/>
      <w:bookmarkEnd w:id="225"/>
    </w:p>
    <w:p w:rsidR="006238FD" w:rsidRPr="002164BB" w:rsidRDefault="006238FD" w:rsidP="006238FD">
      <w:pPr>
        <w:pStyle w:val="KDParagraf"/>
        <w:spacing w:before="0"/>
        <w:rPr>
          <w:rFonts w:cs="Arial"/>
          <w:lang w:val="ru-RU"/>
        </w:rPr>
      </w:pPr>
      <w:r w:rsidRPr="002164BB">
        <w:rPr>
          <w:rFonts w:cs="Arial"/>
          <w:lang w:val="ru-RU"/>
        </w:rPr>
        <w:t>Трошкове припреме и подношења понуде сноси искључиво Понуђач и не може тражити од Наручиоца накнаду трошкова.</w:t>
      </w:r>
    </w:p>
    <w:p w:rsidR="006238FD" w:rsidRPr="00E06601" w:rsidRDefault="006238FD" w:rsidP="006238FD">
      <w:pPr>
        <w:pStyle w:val="KDParagraf"/>
        <w:spacing w:before="0"/>
        <w:rPr>
          <w:rFonts w:cs="Arial"/>
          <w:lang w:val="ru-RU"/>
        </w:rPr>
      </w:pPr>
      <w:r w:rsidRPr="00E06601">
        <w:rPr>
          <w:rFonts w:cs="Arial"/>
          <w:lang w:val="ru-RU"/>
        </w:rPr>
        <w:t xml:space="preserve">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понуде.Ако је поступак јавне набавке обустављен из разлога који су на страни Наручиоца, Наручилац је дужан да Понуђачу надокнади трошкове израде узорка или </w:t>
      </w:r>
      <w:r w:rsidRPr="00E06601">
        <w:rPr>
          <w:rFonts w:cs="Arial"/>
          <w:lang w:val="ru-RU"/>
        </w:rPr>
        <w:lastRenderedPageBreak/>
        <w:t>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E22D46">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6238FD" w:rsidRPr="00E06601" w:rsidRDefault="006238FD" w:rsidP="006238FD">
      <w:pPr>
        <w:pStyle w:val="KDParagraf"/>
        <w:spacing w:before="0"/>
        <w:rPr>
          <w:rFonts w:eastAsia="TimesNewRomanPSMT" w:cs="Arial"/>
          <w:lang w:val="ru-RU"/>
        </w:rPr>
      </w:pPr>
      <w:bookmarkStart w:id="226" w:name="_Toc442559917"/>
      <w:bookmarkStart w:id="227" w:name="_Toc441651606"/>
      <w:r w:rsidRPr="00E06601">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238FD" w:rsidRPr="002164BB" w:rsidRDefault="006238FD" w:rsidP="006238FD">
      <w:pPr>
        <w:pStyle w:val="KDParagraf"/>
        <w:spacing w:before="0"/>
        <w:rPr>
          <w:rFonts w:eastAsia="TimesNewRomanPSMT" w:cs="Arial"/>
          <w:lang w:val="ru-RU"/>
        </w:rPr>
      </w:pPr>
      <w:r w:rsidRPr="002164BB">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8FD" w:rsidRPr="00E06601" w:rsidRDefault="006238FD" w:rsidP="006238FD">
      <w:pPr>
        <w:pStyle w:val="KDParagraf"/>
        <w:spacing w:before="0"/>
        <w:rPr>
          <w:rFonts w:eastAsia="TimesNewRomanPSMT" w:cs="Arial"/>
          <w:lang w:val="ru-RU"/>
        </w:rPr>
      </w:pPr>
      <w:r w:rsidRPr="00E06601">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238FD" w:rsidRDefault="006238FD" w:rsidP="006238FD">
      <w:pPr>
        <w:pStyle w:val="KDParagraf"/>
        <w:spacing w:before="0"/>
        <w:rPr>
          <w:rFonts w:eastAsia="TimesNewRomanPSMT" w:cs="Arial"/>
          <w:lang w:val="ru-RU"/>
        </w:rPr>
      </w:pPr>
      <w:r w:rsidRPr="00E06601">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6238FD" w:rsidRDefault="006238FD" w:rsidP="006238FD">
      <w:pPr>
        <w:pStyle w:val="KDParagraf"/>
        <w:spacing w:before="0"/>
        <w:rPr>
          <w:rFonts w:eastAsia="TimesNewRomanPSMT" w:cs="Arial"/>
          <w:lang w:val="ru-RU"/>
        </w:rPr>
      </w:pPr>
    </w:p>
    <w:p w:rsidR="004B6465" w:rsidRPr="00E47C2E" w:rsidRDefault="004B6465" w:rsidP="00E22D46">
      <w:pPr>
        <w:pStyle w:val="KDPodnaslov2"/>
        <w:numPr>
          <w:ilvl w:val="1"/>
          <w:numId w:val="19"/>
        </w:numPr>
        <w:spacing w:before="0"/>
        <w:jc w:val="both"/>
        <w:rPr>
          <w:rFonts w:cs="Arial"/>
        </w:rPr>
      </w:pPr>
      <w:r w:rsidRPr="00E47C2E">
        <w:rPr>
          <w:rFonts w:cs="Arial"/>
        </w:rPr>
        <w:t>Разлози за одбијање понуде</w:t>
      </w:r>
      <w:bookmarkEnd w:id="226"/>
      <w:bookmarkEnd w:id="227"/>
    </w:p>
    <w:p w:rsidR="00D65353" w:rsidRPr="00AF1BDE" w:rsidRDefault="00D65353" w:rsidP="00D65353">
      <w:pPr>
        <w:autoSpaceDE w:val="0"/>
        <w:autoSpaceDN w:val="0"/>
        <w:adjustRightInd w:val="0"/>
        <w:spacing w:before="0"/>
        <w:rPr>
          <w:rFonts w:eastAsia="TimesNewRomanPSMT" w:cs="Arial"/>
          <w:bCs/>
          <w:iCs/>
          <w:lang w:val="ru-RU"/>
        </w:rPr>
      </w:pPr>
      <w:r w:rsidRPr="00AF1BDE">
        <w:rPr>
          <w:rFonts w:eastAsia="TimesNewRomanPSMT" w:cs="Arial"/>
          <w:bCs/>
          <w:iCs/>
        </w:rPr>
        <w:t>Понуда ће бити одбијена ако:</w:t>
      </w:r>
    </w:p>
    <w:p w:rsidR="00D65353" w:rsidRPr="00AF1BDE" w:rsidRDefault="00D65353" w:rsidP="00D65353">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је неблаговремена, неприхватљива или неодговарајућа;</w:t>
      </w:r>
    </w:p>
    <w:p w:rsidR="00D65353" w:rsidRPr="00AF1BDE" w:rsidRDefault="00D65353" w:rsidP="00D65353">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ако се понуђач не сагласи са исправком рачунских грешака;</w:t>
      </w:r>
    </w:p>
    <w:p w:rsidR="00D65353" w:rsidRPr="00AF1BDE" w:rsidRDefault="00D65353" w:rsidP="00D65353">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AF1BDE">
        <w:rPr>
          <w:rFonts w:ascii="Arial" w:eastAsia="TimesNewRomanPSMT" w:hAnsi="Arial" w:cs="Arial"/>
          <w:bCs/>
          <w:iCs/>
        </w:rPr>
        <w:t>ако</w:t>
      </w:r>
      <w:proofErr w:type="gramEnd"/>
      <w:r w:rsidRPr="00AF1BDE">
        <w:rPr>
          <w:rFonts w:ascii="Arial" w:eastAsia="TimesNewRomanPSMT" w:hAnsi="Arial" w:cs="Arial"/>
          <w:bCs/>
          <w:iCs/>
        </w:rPr>
        <w:t xml:space="preserve"> има битне недостатке сходно члану 106. ЗЈН</w:t>
      </w:r>
    </w:p>
    <w:p w:rsidR="00D65353" w:rsidRPr="00AF1BDE" w:rsidRDefault="00D65353" w:rsidP="00D65353">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F1BDE">
        <w:rPr>
          <w:rFonts w:ascii="Arial" w:eastAsia="TimesNewRomanPSMT" w:hAnsi="Arial" w:cs="Arial"/>
          <w:bCs/>
          <w:iCs/>
        </w:rPr>
        <w:t>односно</w:t>
      </w:r>
      <w:proofErr w:type="gramEnd"/>
      <w:r w:rsidRPr="00AF1BDE">
        <w:rPr>
          <w:rFonts w:ascii="Arial" w:eastAsia="TimesNewRomanPSMT" w:hAnsi="Arial" w:cs="Arial"/>
          <w:bCs/>
          <w:iCs/>
        </w:rPr>
        <w:t xml:space="preserve"> ако:</w:t>
      </w:r>
    </w:p>
    <w:p w:rsidR="00D65353" w:rsidRPr="004469E5" w:rsidRDefault="00D65353" w:rsidP="00D65353">
      <w:pPr>
        <w:pStyle w:val="KDNabrajanje"/>
        <w:numPr>
          <w:ilvl w:val="0"/>
          <w:numId w:val="15"/>
        </w:numPr>
        <w:spacing w:before="0"/>
        <w:ind w:left="714" w:hanging="357"/>
        <w:rPr>
          <w:rFonts w:cs="Arial"/>
        </w:rPr>
      </w:pPr>
      <w:r w:rsidRPr="00AF1BDE">
        <w:rPr>
          <w:rFonts w:cs="Arial"/>
        </w:rPr>
        <w:t xml:space="preserve">Понуђач не докаже да </w:t>
      </w:r>
      <w:r w:rsidRPr="00AF1BDE">
        <w:rPr>
          <w:rFonts w:eastAsia="TimesNewRomanPSMT" w:cs="Arial"/>
          <w:bCs/>
          <w:iCs/>
        </w:rPr>
        <w:t>испуњава обавезне услове за учешће;</w:t>
      </w:r>
    </w:p>
    <w:p w:rsidR="00D65353" w:rsidRPr="004469E5" w:rsidRDefault="00D65353" w:rsidP="00D65353">
      <w:pPr>
        <w:pStyle w:val="KDNabrajanje"/>
        <w:numPr>
          <w:ilvl w:val="0"/>
          <w:numId w:val="15"/>
        </w:numPr>
        <w:spacing w:before="0"/>
        <w:ind w:left="714" w:hanging="357"/>
        <w:rPr>
          <w:rFonts w:cs="Arial"/>
        </w:rPr>
      </w:pPr>
      <w:r w:rsidRPr="00AF1BDE">
        <w:rPr>
          <w:rFonts w:cs="Arial"/>
        </w:rPr>
        <w:t xml:space="preserve">Понуђач не докаже да </w:t>
      </w:r>
      <w:r>
        <w:rPr>
          <w:rFonts w:eastAsia="TimesNewRomanPSMT" w:cs="Arial"/>
          <w:bCs/>
          <w:iCs/>
        </w:rPr>
        <w:t xml:space="preserve">испуњава услов </w:t>
      </w:r>
      <w:r>
        <w:rPr>
          <w:rFonts w:eastAsia="TimesNewRomanPSMT" w:cs="Arial"/>
          <w:bCs/>
          <w:iCs/>
          <w:lang w:val="sr-Cyrl-RS"/>
        </w:rPr>
        <w:t>из члана 75. Тачка 5</w:t>
      </w:r>
      <w:r w:rsidRPr="00AF1BDE">
        <w:rPr>
          <w:rFonts w:eastAsia="TimesNewRomanPSMT" w:cs="Arial"/>
          <w:bCs/>
          <w:iCs/>
        </w:rPr>
        <w:t>;</w:t>
      </w:r>
    </w:p>
    <w:p w:rsidR="00D65353" w:rsidRPr="00AF1BDE" w:rsidRDefault="00D65353" w:rsidP="00D65353">
      <w:pPr>
        <w:pStyle w:val="KDNabrajanje"/>
        <w:numPr>
          <w:ilvl w:val="0"/>
          <w:numId w:val="15"/>
        </w:numPr>
        <w:spacing w:before="0"/>
        <w:ind w:left="714" w:hanging="357"/>
        <w:rPr>
          <w:rFonts w:eastAsia="TimesNewRomanPSMT" w:cs="Arial"/>
        </w:rPr>
      </w:pPr>
      <w:r w:rsidRPr="00AF1BDE">
        <w:rPr>
          <w:rFonts w:eastAsia="TimesNewRomanPSMT" w:cs="Arial"/>
        </w:rPr>
        <w:t>је понуђени рок важења понуде краћи од прописаног;</w:t>
      </w:r>
    </w:p>
    <w:p w:rsidR="00D65353" w:rsidRPr="00277AE0" w:rsidRDefault="00D65353" w:rsidP="00D65353">
      <w:pPr>
        <w:pStyle w:val="KDNabrajanje"/>
        <w:numPr>
          <w:ilvl w:val="0"/>
          <w:numId w:val="15"/>
        </w:numPr>
        <w:spacing w:before="0"/>
        <w:ind w:left="714" w:hanging="357"/>
        <w:rPr>
          <w:rFonts w:cs="Arial"/>
        </w:rPr>
      </w:pPr>
      <w:r w:rsidRPr="00AF1B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Pr="00AF1BDE">
        <w:rPr>
          <w:rFonts w:eastAsia="TimesNewRomanPSMT" w:cs="Arial"/>
          <w:bCs/>
          <w:iCs/>
          <w:lang w:val="sr-Cyrl-RS"/>
        </w:rPr>
        <w:t>;</w:t>
      </w:r>
    </w:p>
    <w:p w:rsidR="00D65353" w:rsidRPr="00277AE0" w:rsidRDefault="00D65353" w:rsidP="00D65353">
      <w:pPr>
        <w:pStyle w:val="KDNabrajanje"/>
        <w:numPr>
          <w:ilvl w:val="0"/>
          <w:numId w:val="15"/>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D65353" w:rsidRPr="004B3A23" w:rsidRDefault="00D65353" w:rsidP="00D65353">
      <w:pPr>
        <w:pStyle w:val="KDNabrajanje"/>
        <w:numPr>
          <w:ilvl w:val="0"/>
          <w:numId w:val="0"/>
        </w:numPr>
        <w:spacing w:before="0"/>
        <w:rPr>
          <w:rFonts w:cs="Arial"/>
          <w:lang w:val="sr-Cyrl-RS"/>
        </w:rPr>
      </w:pPr>
    </w:p>
    <w:p w:rsidR="00D65353" w:rsidRPr="00AF1BDE" w:rsidRDefault="00D65353" w:rsidP="00D65353">
      <w:pPr>
        <w:spacing w:before="0"/>
        <w:rPr>
          <w:rFonts w:cs="Arial"/>
          <w:sz w:val="4"/>
          <w:lang w:val="sr-Cyrl-CS"/>
        </w:rPr>
      </w:pPr>
    </w:p>
    <w:p w:rsidR="00D65353" w:rsidRPr="00AF1BDE" w:rsidRDefault="00D65353" w:rsidP="00D65353">
      <w:pPr>
        <w:spacing w:before="0"/>
        <w:rPr>
          <w:rFonts w:cs="Arial"/>
        </w:rPr>
      </w:pPr>
      <w:proofErr w:type="gramStart"/>
      <w:r w:rsidRPr="00AF1BDE">
        <w:rPr>
          <w:rFonts w:cs="Arial"/>
        </w:rPr>
        <w:t>Наручилац ће донети одлуку о обустави поступка јавне набавке у складу са чланом 109.</w:t>
      </w:r>
      <w:proofErr w:type="gramEnd"/>
      <w:r w:rsidRPr="00AF1BDE">
        <w:rPr>
          <w:rFonts w:cs="Arial"/>
        </w:rPr>
        <w:t xml:space="preserve"> </w:t>
      </w:r>
      <w:proofErr w:type="gramStart"/>
      <w:r w:rsidRPr="00AF1BDE">
        <w:rPr>
          <w:rFonts w:cs="Arial"/>
        </w:rPr>
        <w:t>Закона.</w:t>
      </w:r>
      <w:proofErr w:type="gramEnd"/>
    </w:p>
    <w:p w:rsidR="004B6465" w:rsidRPr="00D65353" w:rsidRDefault="004B6465" w:rsidP="004B6465">
      <w:pPr>
        <w:pStyle w:val="ListParagraph"/>
        <w:autoSpaceDE w:val="0"/>
        <w:autoSpaceDN w:val="0"/>
        <w:adjustRightInd w:val="0"/>
        <w:spacing w:before="0" w:after="0" w:line="240" w:lineRule="auto"/>
        <w:ind w:left="0"/>
        <w:rPr>
          <w:rFonts w:ascii="Arial" w:eastAsia="TimesNewRomanPSMT" w:hAnsi="Arial" w:cs="Arial"/>
          <w:bCs/>
          <w:iCs/>
          <w:lang w:val="sr-Latn-RS"/>
        </w:rPr>
      </w:pPr>
    </w:p>
    <w:p w:rsidR="004B6465" w:rsidRPr="00E47C2E" w:rsidRDefault="004B6465" w:rsidP="00E22D46">
      <w:pPr>
        <w:pStyle w:val="KDPodnaslov2"/>
        <w:numPr>
          <w:ilvl w:val="1"/>
          <w:numId w:val="19"/>
        </w:numPr>
        <w:spacing w:before="0"/>
        <w:jc w:val="both"/>
        <w:rPr>
          <w:rFonts w:cs="Arial"/>
        </w:rPr>
      </w:pPr>
      <w:r w:rsidRPr="00E47C2E">
        <w:rPr>
          <w:rFonts w:cs="Arial"/>
        </w:rPr>
        <w:t>Рок за доношење Одлуке о додели уговора/обустави поступка</w:t>
      </w:r>
    </w:p>
    <w:p w:rsidR="006238FD" w:rsidRPr="00E06601" w:rsidRDefault="006238FD" w:rsidP="006238FD">
      <w:pPr>
        <w:pStyle w:val="KDParagraf"/>
        <w:spacing w:before="0"/>
        <w:rPr>
          <w:rFonts w:eastAsia="TimesNewRomanPSMT" w:cs="Arial"/>
          <w:lang w:val="ru-RU"/>
        </w:rPr>
      </w:pPr>
      <w:bookmarkStart w:id="228" w:name="_Toc441651607"/>
      <w:bookmarkStart w:id="229" w:name="_Toc442559918"/>
      <w:r w:rsidRPr="00E06601">
        <w:rPr>
          <w:rFonts w:eastAsia="TimesNewRomanPSMT" w:cs="Arial"/>
          <w:lang w:val="ru-RU"/>
        </w:rPr>
        <w:t>Наручилац ће одлуку о додели уговора/обустави поступка донети у року од максимално 25 (двадесетпет) дана од дана јавног отварања понуда.</w:t>
      </w:r>
    </w:p>
    <w:p w:rsidR="006238FD" w:rsidRPr="00E06601" w:rsidRDefault="006238FD" w:rsidP="006238FD">
      <w:pPr>
        <w:pStyle w:val="KDParagraf"/>
        <w:spacing w:before="0"/>
        <w:rPr>
          <w:rFonts w:eastAsia="TimesNewRomanPSMT" w:cs="Arial"/>
          <w:lang w:val="ru-RU"/>
        </w:rPr>
      </w:pPr>
      <w:r w:rsidRPr="00E06601">
        <w:rPr>
          <w:rFonts w:eastAsia="TimesNewRomanPSMT" w:cs="Arial"/>
          <w:lang w:val="ru-RU"/>
        </w:rPr>
        <w:t>Одлуку о додели уговора/обустави поступка.</w:t>
      </w:r>
    </w:p>
    <w:p w:rsidR="006238FD" w:rsidRDefault="006238FD" w:rsidP="006238FD">
      <w:pPr>
        <w:pStyle w:val="KDParagraf"/>
        <w:spacing w:before="0"/>
        <w:rPr>
          <w:rFonts w:eastAsia="TimesNewRomanPSMT" w:cs="Arial"/>
          <w:lang w:val="ru-RU"/>
        </w:rPr>
      </w:pPr>
      <w:r w:rsidRPr="00E06601">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6238FD" w:rsidRDefault="006238FD" w:rsidP="006238FD">
      <w:pPr>
        <w:pStyle w:val="KDParagraf"/>
        <w:spacing w:before="0"/>
        <w:rPr>
          <w:rFonts w:eastAsia="TimesNewRomanPSMT" w:cs="Arial"/>
          <w:lang w:val="ru-RU"/>
        </w:rPr>
      </w:pPr>
    </w:p>
    <w:p w:rsidR="004B6465" w:rsidRPr="00E47C2E" w:rsidRDefault="004B6465" w:rsidP="00E22D46">
      <w:pPr>
        <w:pStyle w:val="KDPodnaslov2"/>
        <w:numPr>
          <w:ilvl w:val="1"/>
          <w:numId w:val="19"/>
        </w:numPr>
        <w:spacing w:before="0"/>
        <w:jc w:val="both"/>
        <w:rPr>
          <w:rFonts w:cs="Arial"/>
          <w:lang w:val="ru-RU"/>
        </w:rPr>
      </w:pPr>
      <w:r w:rsidRPr="00E47C2E">
        <w:rPr>
          <w:rFonts w:cs="Arial"/>
          <w:lang w:val="ru-RU"/>
        </w:rPr>
        <w:t>Н</w:t>
      </w:r>
      <w:r w:rsidRPr="00E47C2E">
        <w:rPr>
          <w:rFonts w:cs="Arial"/>
        </w:rPr>
        <w:t>егативне референце</w:t>
      </w:r>
      <w:bookmarkEnd w:id="228"/>
      <w:bookmarkEnd w:id="229"/>
    </w:p>
    <w:p w:rsidR="006238FD" w:rsidRPr="002164BB" w:rsidRDefault="006238FD" w:rsidP="006238FD">
      <w:pPr>
        <w:rPr>
          <w:rFonts w:cs="Arial"/>
          <w:lang w:val="ru-RU"/>
        </w:rPr>
      </w:pPr>
      <w:r w:rsidRPr="002164B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поступао супротно забрани из чл. 23. и 25. Закона;</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учинио повреду конкуренције;</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одбио да достави доказе и средства обезбеђења на шта се у понуди обавезао.</w:t>
      </w:r>
    </w:p>
    <w:p w:rsidR="006238FD" w:rsidRPr="002164BB" w:rsidRDefault="006238FD" w:rsidP="006238FD">
      <w:pPr>
        <w:pStyle w:val="KDParagraf"/>
        <w:spacing w:before="0"/>
        <w:rPr>
          <w:rFonts w:cs="Arial"/>
          <w:lang w:val="ru-RU"/>
        </w:rPr>
      </w:pPr>
      <w:r w:rsidRPr="002164BB">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6238FD" w:rsidRPr="002164BB" w:rsidRDefault="006238FD" w:rsidP="006238FD">
      <w:pPr>
        <w:pStyle w:val="KDParagraf"/>
        <w:spacing w:before="0"/>
        <w:rPr>
          <w:rFonts w:cs="Arial"/>
        </w:rPr>
      </w:pPr>
      <w:r w:rsidRPr="002164BB">
        <w:rPr>
          <w:rFonts w:cs="Arial"/>
        </w:rPr>
        <w:t>Доказ наведеног може бити:</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правоснажна судска одлука или коначна одлука другог надлежног органа;</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исправа о реализованом средству обезбеђења испуњења обавеза у поступку јавне набавке или испуњења уговорних обавеза;</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исправа о наплаћеној уговорној казни;</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рекламације потрошача, односно корисника, ако нису отклоњене у уговореном року;</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6238FD" w:rsidRPr="002164BB" w:rsidRDefault="006238FD" w:rsidP="006238FD">
      <w:pPr>
        <w:pStyle w:val="KDNabrajanje"/>
        <w:tabs>
          <w:tab w:val="clear" w:pos="720"/>
          <w:tab w:val="num" w:pos="567"/>
          <w:tab w:val="num" w:pos="630"/>
        </w:tabs>
        <w:spacing w:before="0"/>
        <w:ind w:left="568" w:hanging="284"/>
        <w:rPr>
          <w:rFonts w:cs="Arial"/>
        </w:rPr>
      </w:pPr>
      <w:r w:rsidRPr="002164B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6238FD" w:rsidRPr="00E06601" w:rsidRDefault="006238FD" w:rsidP="006238FD">
      <w:pPr>
        <w:pStyle w:val="KDParagraf"/>
        <w:spacing w:before="0"/>
        <w:rPr>
          <w:rFonts w:cs="Arial"/>
          <w:lang w:val="ru-RU"/>
        </w:rPr>
      </w:pPr>
      <w:r w:rsidRPr="002164BB">
        <w:rPr>
          <w:rFonts w:cs="Arial"/>
          <w:lang w:val="ru-RU"/>
        </w:rPr>
        <w:t xml:space="preserve">Наручилац може одбити понуду ако поседује доказ из става 3. тачка 1) члана 82. </w:t>
      </w:r>
      <w:r w:rsidRPr="00E06601">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6238FD" w:rsidRPr="00E06601" w:rsidRDefault="006238FD" w:rsidP="006238FD">
      <w:pPr>
        <w:pStyle w:val="KDParagraf"/>
        <w:spacing w:before="0"/>
        <w:rPr>
          <w:rFonts w:cs="Arial"/>
          <w:lang w:val="ru-RU" w:bidi="en-US"/>
        </w:rPr>
      </w:pPr>
      <w:r w:rsidRPr="00E06601">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B6465" w:rsidRPr="00E47C2E" w:rsidRDefault="004B6465" w:rsidP="004B6465">
      <w:pPr>
        <w:pStyle w:val="KDParagraf"/>
        <w:spacing w:before="0"/>
        <w:rPr>
          <w:rFonts w:cs="Arial"/>
          <w:lang w:bidi="en-US"/>
        </w:rPr>
      </w:pPr>
    </w:p>
    <w:p w:rsidR="004B6465" w:rsidRPr="00E47C2E" w:rsidRDefault="004B6465" w:rsidP="00E22D46">
      <w:pPr>
        <w:pStyle w:val="KDPodnaslov2"/>
        <w:numPr>
          <w:ilvl w:val="1"/>
          <w:numId w:val="19"/>
        </w:numPr>
        <w:spacing w:before="0"/>
        <w:jc w:val="both"/>
        <w:rPr>
          <w:rFonts w:cs="Arial"/>
        </w:rPr>
      </w:pPr>
      <w:bookmarkStart w:id="230" w:name="_Toc441651608"/>
      <w:bookmarkStart w:id="231" w:name="_Toc442559919"/>
      <w:r w:rsidRPr="00E47C2E">
        <w:rPr>
          <w:rFonts w:cs="Arial"/>
        </w:rPr>
        <w:t>Увид у документацију</w:t>
      </w:r>
      <w:bookmarkEnd w:id="230"/>
      <w:bookmarkEnd w:id="231"/>
    </w:p>
    <w:p w:rsidR="006238FD" w:rsidRPr="00E06601" w:rsidRDefault="006238FD" w:rsidP="006238FD">
      <w:pPr>
        <w:pStyle w:val="KDParagraf"/>
        <w:spacing w:before="0"/>
        <w:rPr>
          <w:rFonts w:cs="Arial"/>
          <w:lang w:val="ru-RU" w:bidi="en-US"/>
        </w:rPr>
      </w:pPr>
      <w:r w:rsidRPr="00E06601">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6238FD" w:rsidRPr="002164BB" w:rsidRDefault="006238FD" w:rsidP="006238FD">
      <w:pPr>
        <w:pStyle w:val="KDParagraf"/>
        <w:spacing w:before="0"/>
        <w:rPr>
          <w:rFonts w:cs="Arial"/>
          <w:lang w:bidi="en-US"/>
        </w:rPr>
      </w:pPr>
      <w:r w:rsidRPr="00E06601">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2164BB">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E22D46">
      <w:pPr>
        <w:pStyle w:val="KDPodnaslov2"/>
        <w:numPr>
          <w:ilvl w:val="1"/>
          <w:numId w:val="19"/>
        </w:numPr>
        <w:spacing w:before="0"/>
        <w:ind w:left="0" w:firstLine="0"/>
        <w:jc w:val="both"/>
        <w:rPr>
          <w:rFonts w:cs="Arial"/>
        </w:rPr>
      </w:pPr>
      <w:bookmarkStart w:id="232" w:name="_Toc441651609"/>
      <w:bookmarkStart w:id="233" w:name="_Toc442559920"/>
      <w:r w:rsidRPr="00E47C2E">
        <w:rPr>
          <w:rFonts w:cs="Arial"/>
          <w:lang w:val="ru-RU"/>
        </w:rPr>
        <w:t>З</w:t>
      </w:r>
      <w:r w:rsidRPr="00E47C2E">
        <w:rPr>
          <w:rFonts w:cs="Arial"/>
        </w:rPr>
        <w:t>аштита права понуђача</w:t>
      </w:r>
      <w:bookmarkEnd w:id="232"/>
      <w:bookmarkEnd w:id="233"/>
    </w:p>
    <w:p w:rsidR="009F5175" w:rsidRPr="009F5175" w:rsidRDefault="009F5175" w:rsidP="009F5175">
      <w:pPr>
        <w:pStyle w:val="KDParagraf"/>
        <w:spacing w:before="0"/>
        <w:rPr>
          <w:rFonts w:cs="Arial"/>
          <w:lang w:val="sr-Cyrl-RS" w:bidi="en-US"/>
        </w:rPr>
      </w:pPr>
      <w:r w:rsidRPr="009F5175">
        <w:rPr>
          <w:rFonts w:cs="Arial"/>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F5175" w:rsidRPr="009F5175" w:rsidRDefault="009F5175" w:rsidP="009F5175">
      <w:pPr>
        <w:pStyle w:val="KDParagraf"/>
        <w:spacing w:before="0"/>
        <w:rPr>
          <w:rFonts w:cs="Arial"/>
          <w:lang w:val="sr-Cyrl-RS" w:bidi="en-US"/>
        </w:rPr>
      </w:pPr>
    </w:p>
    <w:p w:rsidR="009F5175" w:rsidRPr="009F5175" w:rsidRDefault="009F5175" w:rsidP="009F5175">
      <w:pPr>
        <w:pStyle w:val="KDParagraf"/>
        <w:spacing w:before="0"/>
        <w:rPr>
          <w:rFonts w:cs="Arial"/>
          <w:lang w:val="sr-Cyrl-RS" w:bidi="en-US"/>
        </w:rPr>
      </w:pPr>
      <w:r w:rsidRPr="009F5175">
        <w:rPr>
          <w:rFonts w:cs="Arial"/>
          <w:lang w:val="sr-Cyrl-RS" w:bidi="en-US"/>
        </w:rPr>
        <w:t>Рокови и начин подношења захтева за заштиту права:</w:t>
      </w:r>
    </w:p>
    <w:p w:rsidR="009F5175" w:rsidRPr="009F5175" w:rsidRDefault="009F5175" w:rsidP="009F5175">
      <w:pPr>
        <w:pStyle w:val="KDParagraf"/>
        <w:spacing w:before="0"/>
        <w:rPr>
          <w:rFonts w:cs="Arial"/>
          <w:lang w:val="sr-Cyrl-RS" w:bidi="en-US"/>
        </w:rPr>
      </w:pPr>
      <w:r w:rsidRPr="009F5175">
        <w:rPr>
          <w:rFonts w:cs="Arial"/>
          <w:lang w:val="sr-Cyrl-RS" w:bidi="en-US"/>
        </w:rPr>
        <w:t>Захтев за заштиту права подноси се лично или путем поште на адресу: ЈП „Електропривреда Србије“ Београд,- огранак ТЕНТ-ТЕНТ А Богољуба Урошевића Црног 44, 11500 Обреновац са назнаком Захтев за заштиту права за ЈН услуга</w:t>
      </w:r>
      <w:r>
        <w:rPr>
          <w:rFonts w:cs="Arial"/>
          <w:lang w:val="sr-Cyrl-RS" w:bidi="en-US"/>
        </w:rPr>
        <w:t xml:space="preserve"> Баждарење тахографа бр. ЈН </w:t>
      </w:r>
      <w:r>
        <w:rPr>
          <w:rFonts w:cs="Arial"/>
          <w:lang w:val="sr-Latn-RS" w:bidi="en-US"/>
        </w:rPr>
        <w:t>2741</w:t>
      </w:r>
      <w:r w:rsidRPr="009F5175">
        <w:rPr>
          <w:rFonts w:cs="Arial"/>
          <w:lang w:val="sr-Cyrl-RS" w:bidi="en-US"/>
        </w:rPr>
        <w:t>/2019 (ЈН/3000/1183/2019) а копија се истовремено доставља Републичкој комисији.</w:t>
      </w:r>
    </w:p>
    <w:p w:rsidR="009F5175" w:rsidRPr="009F5175" w:rsidRDefault="009F5175" w:rsidP="009F5175">
      <w:pPr>
        <w:pStyle w:val="KDParagraf"/>
        <w:spacing w:before="0"/>
        <w:rPr>
          <w:rFonts w:cs="Arial"/>
          <w:lang w:val="sr-Cyrl-RS" w:bidi="en-US"/>
        </w:rPr>
      </w:pPr>
      <w:r w:rsidRPr="009F5175">
        <w:rPr>
          <w:rFonts w:cs="Arial"/>
          <w:lang w:val="sr-Cyrl-RS" w:bidi="en-US"/>
        </w:rPr>
        <w:t>Захтев за заштиту права се може доставити и путем електронске поште на e-mail: slavisa.zecevic@eps.rs  радним данима (понедељак-петак) од 7,00 до 14,00 часова.</w:t>
      </w:r>
    </w:p>
    <w:p w:rsidR="009F5175" w:rsidRPr="009F5175" w:rsidRDefault="009F5175" w:rsidP="009F5175">
      <w:pPr>
        <w:pStyle w:val="KDParagraf"/>
        <w:spacing w:before="0"/>
        <w:rPr>
          <w:rFonts w:cs="Arial"/>
          <w:lang w:val="sr-Cyrl-RS" w:bidi="en-US"/>
        </w:rPr>
      </w:pPr>
      <w:r w:rsidRPr="009F5175">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F5175" w:rsidRPr="009F5175" w:rsidRDefault="009F5175" w:rsidP="009F5175">
      <w:pPr>
        <w:pStyle w:val="KDParagraf"/>
        <w:spacing w:before="0"/>
        <w:rPr>
          <w:rFonts w:cs="Arial"/>
          <w:lang w:val="sr-Cyrl-RS" w:bidi="en-US"/>
        </w:rPr>
      </w:pPr>
      <w:r w:rsidRPr="009F5175">
        <w:rPr>
          <w:rFonts w:cs="Arial"/>
          <w:lang w:val="sr-Cyrl-RS"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F5175" w:rsidRPr="009F5175" w:rsidRDefault="009F5175" w:rsidP="009F5175">
      <w:pPr>
        <w:pStyle w:val="KDParagraf"/>
        <w:spacing w:before="0"/>
        <w:rPr>
          <w:rFonts w:cs="Arial"/>
          <w:lang w:val="sr-Cyrl-RS" w:bidi="en-US"/>
        </w:rPr>
      </w:pPr>
      <w:r w:rsidRPr="009F5175">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9F5175" w:rsidRPr="009F5175" w:rsidRDefault="009F5175" w:rsidP="009F5175">
      <w:pPr>
        <w:pStyle w:val="KDParagraf"/>
        <w:spacing w:before="0"/>
        <w:rPr>
          <w:rFonts w:cs="Arial"/>
          <w:lang w:val="sr-Cyrl-RS" w:bidi="en-US"/>
        </w:rPr>
      </w:pPr>
      <w:r w:rsidRPr="009F5175">
        <w:rPr>
          <w:rFonts w:cs="Arial"/>
          <w:lang w:val="sr-Cyrl-RS" w:bidi="en-US"/>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9F5175" w:rsidRPr="009F5175" w:rsidRDefault="009F5175" w:rsidP="009F5175">
      <w:pPr>
        <w:pStyle w:val="KDParagraf"/>
        <w:spacing w:before="0"/>
        <w:rPr>
          <w:rFonts w:cs="Arial"/>
          <w:lang w:val="sr-Cyrl-RS" w:bidi="en-US"/>
        </w:rPr>
      </w:pPr>
    </w:p>
    <w:p w:rsidR="009F5175" w:rsidRPr="009F5175" w:rsidRDefault="009F5175" w:rsidP="009F5175">
      <w:pPr>
        <w:pStyle w:val="KDParagraf"/>
        <w:spacing w:before="0"/>
        <w:rPr>
          <w:rFonts w:cs="Arial"/>
          <w:lang w:val="sr-Cyrl-RS" w:bidi="en-US"/>
        </w:rPr>
      </w:pPr>
      <w:r w:rsidRPr="009F5175">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rsidR="009F5175" w:rsidRPr="009F5175" w:rsidRDefault="009F5175" w:rsidP="009F5175">
      <w:pPr>
        <w:pStyle w:val="KDParagraf"/>
        <w:spacing w:before="0"/>
        <w:rPr>
          <w:rFonts w:cs="Arial"/>
          <w:lang w:val="sr-Cyrl-RS" w:bidi="en-US"/>
        </w:rPr>
      </w:pPr>
      <w:r w:rsidRPr="009F5175">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F5175" w:rsidRPr="009F5175" w:rsidRDefault="009F5175" w:rsidP="009F5175">
      <w:pPr>
        <w:pStyle w:val="KDParagraf"/>
        <w:spacing w:before="0"/>
        <w:rPr>
          <w:rFonts w:cs="Arial"/>
          <w:lang w:val="sr-Cyrl-RS" w:bidi="en-US"/>
        </w:rPr>
      </w:pPr>
      <w:r w:rsidRPr="009F5175">
        <w:rPr>
          <w:rFonts w:cs="Arial"/>
          <w:lang w:val="sr-Cyrl-RS"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B4419" w:rsidRPr="00763E88" w:rsidRDefault="000B4419" w:rsidP="000B4419">
      <w:pPr>
        <w:pStyle w:val="KDParagraf"/>
        <w:spacing w:before="0"/>
        <w:rPr>
          <w:rFonts w:cs="Arial"/>
          <w:b/>
          <w:lang w:val="sr-Latn-RS" w:bidi="en-US"/>
        </w:rPr>
      </w:pPr>
    </w:p>
    <w:p w:rsidR="000B4419" w:rsidRPr="00E06601" w:rsidRDefault="000B4419" w:rsidP="000B4419">
      <w:pPr>
        <w:pStyle w:val="KDParagraf"/>
        <w:spacing w:before="0"/>
        <w:rPr>
          <w:rFonts w:cs="Arial"/>
          <w:lang w:val="ru-RU" w:bidi="en-US"/>
        </w:rPr>
      </w:pPr>
      <w:r w:rsidRPr="00E06601">
        <w:rPr>
          <w:rFonts w:cs="Arial"/>
          <w:b/>
          <w:lang w:val="ru-RU" w:bidi="en-US"/>
        </w:rPr>
        <w:t>Детаљно упутство о садржини потпуног захтева за заштиту права</w:t>
      </w:r>
      <w:r w:rsidRPr="00E06601">
        <w:rPr>
          <w:rFonts w:cs="Arial"/>
          <w:lang w:val="ru-RU" w:bidi="en-US"/>
        </w:rPr>
        <w:t xml:space="preserve"> у складу са чланом   151. став 1. тач. 1) – 7) ЗЈН:</w:t>
      </w:r>
    </w:p>
    <w:p w:rsidR="000B4419" w:rsidRPr="00E06601" w:rsidRDefault="000B4419" w:rsidP="000B4419">
      <w:pPr>
        <w:pStyle w:val="KDParagraf"/>
        <w:spacing w:before="0"/>
        <w:rPr>
          <w:rFonts w:cs="Arial"/>
          <w:lang w:val="ru-RU" w:bidi="en-US"/>
        </w:rPr>
      </w:pPr>
      <w:r w:rsidRPr="00E06601">
        <w:rPr>
          <w:rFonts w:cs="Arial"/>
          <w:lang w:val="ru-RU" w:bidi="en-US"/>
        </w:rPr>
        <w:t>Захтев за заштиту права садржи:</w:t>
      </w:r>
    </w:p>
    <w:p w:rsidR="000B4419" w:rsidRPr="00E06601" w:rsidRDefault="000B4419" w:rsidP="000B4419">
      <w:pPr>
        <w:pStyle w:val="KDParagraf"/>
        <w:spacing w:before="0"/>
        <w:rPr>
          <w:rFonts w:cs="Arial"/>
          <w:lang w:val="ru-RU" w:bidi="en-US"/>
        </w:rPr>
      </w:pPr>
      <w:r w:rsidRPr="00E06601">
        <w:rPr>
          <w:rFonts w:cs="Arial"/>
          <w:lang w:val="ru-RU" w:bidi="en-US"/>
        </w:rPr>
        <w:t>1) назив и адресу подносиоца захтева и лице за контакт</w:t>
      </w:r>
    </w:p>
    <w:p w:rsidR="000B4419" w:rsidRPr="00E06601" w:rsidRDefault="000B4419" w:rsidP="000B4419">
      <w:pPr>
        <w:pStyle w:val="KDParagraf"/>
        <w:spacing w:before="0"/>
        <w:rPr>
          <w:rFonts w:cs="Arial"/>
          <w:lang w:val="ru-RU" w:bidi="en-US"/>
        </w:rPr>
      </w:pPr>
      <w:r w:rsidRPr="00E06601">
        <w:rPr>
          <w:rFonts w:cs="Arial"/>
          <w:lang w:val="ru-RU" w:bidi="en-US"/>
        </w:rPr>
        <w:t>2) назив и адресу наручиоца</w:t>
      </w:r>
    </w:p>
    <w:p w:rsidR="000B4419" w:rsidRPr="00E06601" w:rsidRDefault="000B4419" w:rsidP="000B4419">
      <w:pPr>
        <w:pStyle w:val="KDParagraf"/>
        <w:spacing w:before="0"/>
        <w:rPr>
          <w:rFonts w:cs="Arial"/>
          <w:lang w:val="ru-RU" w:bidi="en-US"/>
        </w:rPr>
      </w:pPr>
      <w:r w:rsidRPr="00E06601">
        <w:rPr>
          <w:rFonts w:cs="Arial"/>
          <w:lang w:val="ru-RU" w:bidi="en-US"/>
        </w:rPr>
        <w:t>3) податке о јавној набавци која је предмет захтева, односно о одлуци наручиоца</w:t>
      </w:r>
    </w:p>
    <w:p w:rsidR="000B4419" w:rsidRPr="00E06601" w:rsidRDefault="000B4419" w:rsidP="000B4419">
      <w:pPr>
        <w:pStyle w:val="KDParagraf"/>
        <w:spacing w:before="0"/>
        <w:rPr>
          <w:rFonts w:cs="Arial"/>
          <w:lang w:val="ru-RU" w:bidi="en-US"/>
        </w:rPr>
      </w:pPr>
      <w:r w:rsidRPr="00E06601">
        <w:rPr>
          <w:rFonts w:cs="Arial"/>
          <w:lang w:val="ru-RU" w:bidi="en-US"/>
        </w:rPr>
        <w:t>4) повреде прописа којима се уређује поступак јавне набавке</w:t>
      </w:r>
    </w:p>
    <w:p w:rsidR="000B4419" w:rsidRPr="00E06601" w:rsidRDefault="000B4419" w:rsidP="000B4419">
      <w:pPr>
        <w:pStyle w:val="KDParagraf"/>
        <w:spacing w:before="0"/>
        <w:rPr>
          <w:rFonts w:cs="Arial"/>
          <w:lang w:val="ru-RU" w:bidi="en-US"/>
        </w:rPr>
      </w:pPr>
      <w:r w:rsidRPr="00E06601">
        <w:rPr>
          <w:rFonts w:cs="Arial"/>
          <w:lang w:val="ru-RU" w:bidi="en-US"/>
        </w:rPr>
        <w:t>5) чињенице и доказе којима се повреде доказују</w:t>
      </w:r>
    </w:p>
    <w:p w:rsidR="000B4419" w:rsidRPr="00E06601" w:rsidRDefault="000B4419" w:rsidP="000B4419">
      <w:pPr>
        <w:pStyle w:val="KDParagraf"/>
        <w:spacing w:before="0"/>
        <w:rPr>
          <w:rFonts w:cs="Arial"/>
          <w:lang w:val="ru-RU" w:bidi="en-US"/>
        </w:rPr>
      </w:pPr>
      <w:r w:rsidRPr="00E06601">
        <w:rPr>
          <w:rFonts w:cs="Arial"/>
          <w:lang w:val="ru-RU" w:bidi="en-US"/>
        </w:rPr>
        <w:t>6) потврду о уплати таксе из члана 156. ЗЈН</w:t>
      </w:r>
    </w:p>
    <w:p w:rsidR="000B4419" w:rsidRPr="00E06601" w:rsidRDefault="000B4419" w:rsidP="000B4419">
      <w:pPr>
        <w:pStyle w:val="KDParagraf"/>
        <w:spacing w:before="0"/>
        <w:rPr>
          <w:rFonts w:cs="Arial"/>
          <w:lang w:val="ru-RU" w:bidi="en-US"/>
        </w:rPr>
      </w:pPr>
      <w:r w:rsidRPr="00E06601">
        <w:rPr>
          <w:rFonts w:cs="Arial"/>
          <w:lang w:val="ru-RU" w:bidi="en-US"/>
        </w:rPr>
        <w:t>7) потпис подносиоца.</w:t>
      </w:r>
    </w:p>
    <w:p w:rsidR="000B4419" w:rsidRPr="002164BB" w:rsidRDefault="000B4419" w:rsidP="000B4419">
      <w:pPr>
        <w:pStyle w:val="KDParagraf"/>
        <w:spacing w:before="0"/>
        <w:rPr>
          <w:rFonts w:cs="Arial"/>
          <w:b/>
          <w:lang w:val="sr-Cyrl-CS" w:bidi="en-US"/>
        </w:rPr>
      </w:pPr>
    </w:p>
    <w:p w:rsidR="000B4419" w:rsidRPr="00E06601" w:rsidRDefault="000B4419" w:rsidP="000B4419">
      <w:pPr>
        <w:pStyle w:val="KDParagraf"/>
        <w:spacing w:before="0"/>
        <w:rPr>
          <w:rFonts w:cs="Arial"/>
          <w:b/>
          <w:lang w:val="ru-RU" w:bidi="en-US"/>
        </w:rPr>
      </w:pPr>
      <w:r w:rsidRPr="00E06601">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0B4419" w:rsidRPr="00E06601" w:rsidRDefault="000B4419" w:rsidP="000B4419">
      <w:pPr>
        <w:pStyle w:val="KDParagraf"/>
        <w:spacing w:before="0"/>
        <w:rPr>
          <w:rFonts w:cs="Arial"/>
          <w:lang w:val="ru-RU" w:bidi="en-US"/>
        </w:rPr>
      </w:pPr>
      <w:r w:rsidRPr="00E06601">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0B4419" w:rsidRPr="00E06601" w:rsidRDefault="000B4419" w:rsidP="000B4419">
      <w:pPr>
        <w:pStyle w:val="KDParagraf"/>
        <w:spacing w:before="0"/>
        <w:rPr>
          <w:rFonts w:cs="Arial"/>
          <w:lang w:val="ru-RU" w:bidi="en-US"/>
        </w:rPr>
      </w:pPr>
      <w:r w:rsidRPr="00E06601">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B4419" w:rsidRPr="00E06601" w:rsidRDefault="000B4419" w:rsidP="000B4419">
      <w:pPr>
        <w:pStyle w:val="KDParagraf"/>
        <w:spacing w:before="0"/>
        <w:rPr>
          <w:rFonts w:cs="Arial"/>
          <w:b/>
          <w:lang w:val="ru-RU" w:bidi="en-US"/>
        </w:rPr>
      </w:pPr>
      <w:r w:rsidRPr="00E06601">
        <w:rPr>
          <w:rFonts w:cs="Arial"/>
          <w:b/>
          <w:lang w:val="ru-RU" w:bidi="en-US"/>
        </w:rPr>
        <w:t>Износ таксе из члана 156. став 1. тач. 1)- 3) ЗЈН:</w:t>
      </w:r>
    </w:p>
    <w:p w:rsidR="00763E88" w:rsidRPr="00AF1BDE" w:rsidRDefault="00763E88" w:rsidP="00763E88">
      <w:pPr>
        <w:tabs>
          <w:tab w:val="left" w:pos="1134"/>
        </w:tabs>
        <w:jc w:val="left"/>
        <w:rPr>
          <w:rFonts w:cs="Arial"/>
          <w:b/>
          <w:color w:val="00B0F0"/>
          <w:lang w:val="sr-Cyrl-RS"/>
        </w:rPr>
      </w:pPr>
      <w:r w:rsidRPr="00AF1BD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rFonts w:cs="Arial"/>
          <w:b/>
        </w:rPr>
        <w:t>27412019 300011832019</w:t>
      </w:r>
      <w:r w:rsidRPr="00AF1BDE">
        <w:rPr>
          <w:rFonts w:cs="Arial"/>
        </w:rPr>
        <w:t>, сврха: ЗЗП, ЈП ЕПС</w:t>
      </w:r>
      <w:r w:rsidRPr="00AF1BDE">
        <w:rPr>
          <w:rFonts w:cs="Arial"/>
          <w:lang w:val="sr-Cyrl-CS"/>
        </w:rPr>
        <w:t xml:space="preserve"> Београд </w:t>
      </w:r>
      <w:r>
        <w:rPr>
          <w:rFonts w:cs="Arial"/>
          <w:lang w:val="sr-Cyrl-CS"/>
        </w:rPr>
        <w:t>–</w:t>
      </w:r>
      <w:r w:rsidRPr="00AF1BDE">
        <w:rPr>
          <w:rFonts w:cs="Arial"/>
          <w:lang w:val="sr-Cyrl-CS"/>
        </w:rPr>
        <w:t xml:space="preserve"> Огранак ТЕНТ</w:t>
      </w:r>
      <w:r w:rsidRPr="00AF1BDE">
        <w:rPr>
          <w:rFonts w:cs="Arial"/>
        </w:rPr>
        <w:t>, J</w:t>
      </w:r>
      <w:r w:rsidRPr="00AF1BDE">
        <w:rPr>
          <w:rFonts w:cs="Arial"/>
          <w:lang w:val="sr-Cyrl-RS"/>
        </w:rPr>
        <w:t>Н</w:t>
      </w:r>
      <w:r w:rsidRPr="00AF1BDE">
        <w:rPr>
          <w:rFonts w:cs="Arial"/>
        </w:rPr>
        <w:t>. бр.</w:t>
      </w:r>
      <w:r w:rsidRPr="00AF1BDE">
        <w:rPr>
          <w:rFonts w:cs="Arial"/>
          <w:b/>
        </w:rPr>
        <w:t xml:space="preserve"> </w:t>
      </w:r>
      <w:r>
        <w:rPr>
          <w:rFonts w:cs="Arial"/>
          <w:b/>
        </w:rPr>
        <w:t>2741</w:t>
      </w:r>
      <w:r w:rsidRPr="00456B2B">
        <w:rPr>
          <w:rFonts w:cs="Arial"/>
          <w:b/>
        </w:rPr>
        <w:t>/2019 (ЈН/3000/1183/2019)</w:t>
      </w:r>
      <w:r w:rsidRPr="00AF1BDE">
        <w:rPr>
          <w:rFonts w:cs="Arial"/>
        </w:rPr>
        <w:t>, прималац уплате: буџет Републике Србије) уплати таксу од</w:t>
      </w:r>
      <w:r>
        <w:rPr>
          <w:rFonts w:cs="Arial"/>
          <w:lang w:val="sr-Cyrl-RS"/>
        </w:rPr>
        <w:t xml:space="preserve"> </w:t>
      </w:r>
      <w:r w:rsidR="00CF1E8C">
        <w:rPr>
          <w:rFonts w:cs="Arial"/>
          <w:lang w:val="sr-Cyrl-RS"/>
        </w:rPr>
        <w:t>6</w:t>
      </w:r>
      <w:r w:rsidRPr="00AF1BDE">
        <w:rPr>
          <w:rFonts w:cs="Arial"/>
          <w:lang w:val="sr-Cyrl-RS"/>
        </w:rPr>
        <w:t>0.000,00 динара.</w:t>
      </w:r>
    </w:p>
    <w:p w:rsidR="00763E88" w:rsidRDefault="00763E88" w:rsidP="000B4419">
      <w:pPr>
        <w:pStyle w:val="KDParagraf"/>
        <w:spacing w:before="0"/>
        <w:rPr>
          <w:rFonts w:cs="Arial"/>
          <w:lang w:val="sr-Latn-RS" w:bidi="en-US"/>
        </w:rPr>
      </w:pPr>
    </w:p>
    <w:p w:rsidR="000B4419" w:rsidRPr="00E06601" w:rsidRDefault="000B4419" w:rsidP="000B4419">
      <w:pPr>
        <w:pStyle w:val="KDParagraf"/>
        <w:spacing w:before="0"/>
        <w:rPr>
          <w:rFonts w:cs="Arial"/>
          <w:lang w:val="ru-RU" w:bidi="en-US"/>
        </w:rPr>
      </w:pPr>
      <w:r w:rsidRPr="00E06601">
        <w:rPr>
          <w:rFonts w:cs="Arial"/>
          <w:lang w:val="ru-RU" w:bidi="en-US"/>
        </w:rPr>
        <w:t>Свака странка у поступку сноси трошкове које проузрокује својим радњама.</w:t>
      </w:r>
    </w:p>
    <w:p w:rsidR="000B4419" w:rsidRPr="00E06601" w:rsidRDefault="000B4419" w:rsidP="000B4419">
      <w:pPr>
        <w:pStyle w:val="KDParagraf"/>
        <w:spacing w:before="0"/>
        <w:rPr>
          <w:rFonts w:cs="Arial"/>
          <w:lang w:val="ru-RU" w:bidi="en-US"/>
        </w:rPr>
      </w:pPr>
      <w:r w:rsidRPr="00E06601">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B4419" w:rsidRPr="00E06601" w:rsidRDefault="000B4419" w:rsidP="000B4419">
      <w:pPr>
        <w:pStyle w:val="KDParagraf"/>
        <w:spacing w:before="0"/>
        <w:rPr>
          <w:rFonts w:cs="Arial"/>
          <w:lang w:val="ru-RU" w:bidi="en-US"/>
        </w:rPr>
      </w:pPr>
      <w:r w:rsidRPr="00E06601">
        <w:rPr>
          <w:rFonts w:cs="Arial"/>
          <w:lang w:val="ru-RU"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B4419" w:rsidRPr="00E06601" w:rsidRDefault="000B4419" w:rsidP="000B4419">
      <w:pPr>
        <w:pStyle w:val="KDParagraf"/>
        <w:spacing w:before="0"/>
        <w:rPr>
          <w:rFonts w:cs="Arial"/>
          <w:lang w:val="ru-RU" w:bidi="en-US"/>
        </w:rPr>
      </w:pPr>
      <w:r w:rsidRPr="00E06601">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B4419" w:rsidRPr="00E06601" w:rsidRDefault="000B4419" w:rsidP="000B4419">
      <w:pPr>
        <w:pStyle w:val="KDParagraf"/>
        <w:spacing w:before="0"/>
        <w:rPr>
          <w:rFonts w:cs="Arial"/>
          <w:lang w:val="ru-RU" w:bidi="en-US"/>
        </w:rPr>
      </w:pPr>
      <w:r w:rsidRPr="00E06601">
        <w:rPr>
          <w:rFonts w:cs="Arial"/>
          <w:lang w:val="ru-RU" w:bidi="en-US"/>
        </w:rPr>
        <w:t>Странке у захтеву морају прецизно да наведу трошкове за које траже накнаду.</w:t>
      </w:r>
    </w:p>
    <w:p w:rsidR="000B4419" w:rsidRPr="00E06601" w:rsidRDefault="000B4419" w:rsidP="000B4419">
      <w:pPr>
        <w:pStyle w:val="KDParagraf"/>
        <w:spacing w:before="0"/>
        <w:rPr>
          <w:rFonts w:cs="Arial"/>
          <w:lang w:val="ru-RU" w:bidi="en-US"/>
        </w:rPr>
      </w:pPr>
      <w:r w:rsidRPr="00E06601">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B4419" w:rsidRDefault="000B4419" w:rsidP="000B4419">
      <w:pPr>
        <w:pStyle w:val="KDParagraf"/>
        <w:spacing w:before="0"/>
        <w:rPr>
          <w:rFonts w:cs="Arial"/>
          <w:lang w:val="ru-RU" w:bidi="en-US"/>
        </w:rPr>
      </w:pPr>
      <w:r w:rsidRPr="00E06601">
        <w:rPr>
          <w:rFonts w:cs="Arial"/>
          <w:lang w:val="ru-RU" w:bidi="en-US"/>
        </w:rPr>
        <w:t>О трошковима одлучује Републичка комисија. Одлука Републичке комисије је извршни наслов.</w:t>
      </w:r>
    </w:p>
    <w:p w:rsidR="000B4419" w:rsidRPr="00E06601" w:rsidRDefault="000B4419" w:rsidP="000B4419">
      <w:pPr>
        <w:pStyle w:val="KDParagraf"/>
        <w:spacing w:before="0"/>
        <w:rPr>
          <w:rFonts w:cs="Arial"/>
          <w:lang w:val="ru-RU" w:bidi="en-US"/>
        </w:rPr>
      </w:pPr>
    </w:p>
    <w:p w:rsidR="000B4419" w:rsidRPr="00E06601" w:rsidRDefault="000B4419" w:rsidP="000B4419">
      <w:pPr>
        <w:pStyle w:val="KDParagraf"/>
        <w:spacing w:before="0"/>
        <w:rPr>
          <w:rFonts w:cs="Arial"/>
          <w:b/>
          <w:lang w:val="ru-RU" w:bidi="en-US"/>
        </w:rPr>
      </w:pPr>
      <w:r w:rsidRPr="00E06601">
        <w:rPr>
          <w:rFonts w:cs="Arial"/>
          <w:b/>
          <w:lang w:val="ru-RU" w:bidi="en-US"/>
        </w:rPr>
        <w:t>Детаљно упутство о потврди из члана 151. став 1. тачка 6) ЗЈН</w:t>
      </w:r>
    </w:p>
    <w:p w:rsidR="000B4419" w:rsidRPr="00E06601" w:rsidRDefault="000B4419" w:rsidP="000B4419">
      <w:pPr>
        <w:pStyle w:val="KDParagraf"/>
        <w:spacing w:before="0"/>
        <w:rPr>
          <w:rFonts w:cs="Arial"/>
          <w:lang w:val="ru-RU" w:bidi="en-US"/>
        </w:rPr>
      </w:pPr>
      <w:r w:rsidRPr="002164BB">
        <w:rPr>
          <w:rFonts w:cs="Arial"/>
          <w:lang w:val="sr-Cyrl-CS" w:bidi="en-US"/>
        </w:rPr>
        <w:t xml:space="preserve">Потврда </w:t>
      </w:r>
      <w:r w:rsidRPr="00E06601">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B4419" w:rsidRPr="00E06601" w:rsidRDefault="000B4419" w:rsidP="000B4419">
      <w:pPr>
        <w:pStyle w:val="KDParagraf"/>
        <w:spacing w:before="0"/>
        <w:rPr>
          <w:rFonts w:cs="Arial"/>
          <w:lang w:val="ru-RU" w:bidi="en-US"/>
        </w:rPr>
      </w:pPr>
      <w:r w:rsidRPr="00E06601">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0B4419" w:rsidRPr="00E06601" w:rsidRDefault="000B4419" w:rsidP="000B4419">
      <w:pPr>
        <w:pStyle w:val="KDParagraf"/>
        <w:spacing w:before="0"/>
        <w:rPr>
          <w:rFonts w:cs="Arial"/>
          <w:lang w:val="ru-RU" w:bidi="en-US"/>
        </w:rPr>
      </w:pPr>
      <w:r w:rsidRPr="00E06601">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0B4419" w:rsidRDefault="000B4419" w:rsidP="000B4419">
      <w:pPr>
        <w:pStyle w:val="KDParagraf"/>
        <w:spacing w:before="0"/>
        <w:rPr>
          <w:rFonts w:cs="Arial"/>
          <w:lang w:val="ru-RU" w:bidi="en-US"/>
        </w:rPr>
      </w:pPr>
      <w:r w:rsidRPr="00E06601">
        <w:rPr>
          <w:rFonts w:cs="Arial"/>
          <w:lang w:val="ru-RU" w:bidi="en-US"/>
        </w:rPr>
        <w:t>Као доказ о уплати таксе, у смислу члана 151. став 1. тачка 6) ЗЈН, прихватиће се:</w:t>
      </w:r>
    </w:p>
    <w:p w:rsidR="000B4419" w:rsidRPr="00E06601" w:rsidRDefault="000B4419" w:rsidP="000B4419">
      <w:pPr>
        <w:pStyle w:val="KDParagraf"/>
        <w:spacing w:before="0"/>
        <w:rPr>
          <w:rFonts w:cs="Arial"/>
          <w:lang w:val="ru-RU" w:bidi="en-US"/>
        </w:rPr>
      </w:pPr>
    </w:p>
    <w:p w:rsidR="000B4419" w:rsidRPr="00E06601" w:rsidRDefault="000B4419" w:rsidP="000B4419">
      <w:pPr>
        <w:pStyle w:val="KDParagraf"/>
        <w:spacing w:before="0"/>
        <w:rPr>
          <w:rFonts w:cs="Arial"/>
          <w:lang w:val="ru-RU" w:bidi="en-US"/>
        </w:rPr>
      </w:pPr>
      <w:r w:rsidRPr="00E06601">
        <w:rPr>
          <w:rFonts w:cs="Arial"/>
          <w:lang w:val="ru-RU" w:bidi="en-US"/>
        </w:rPr>
        <w:t>1. Потврда о извршеној уплати таксе из члана 156. ЗЈН која садржи следеће елементе:</w:t>
      </w:r>
    </w:p>
    <w:p w:rsidR="000B4419" w:rsidRPr="00E06601" w:rsidRDefault="000B4419" w:rsidP="000B4419">
      <w:pPr>
        <w:pStyle w:val="KDParagraf"/>
        <w:spacing w:before="0"/>
        <w:rPr>
          <w:rFonts w:cs="Arial"/>
          <w:lang w:val="ru-RU" w:bidi="en-US"/>
        </w:rPr>
      </w:pPr>
      <w:r w:rsidRPr="00E06601">
        <w:rPr>
          <w:rFonts w:cs="Arial"/>
          <w:lang w:val="ru-RU" w:bidi="en-US"/>
        </w:rPr>
        <w:t>(1) да буде издата од стране банке и да садржи печат банке;</w:t>
      </w:r>
    </w:p>
    <w:p w:rsidR="000B4419" w:rsidRPr="00E06601" w:rsidRDefault="000B4419" w:rsidP="000B4419">
      <w:pPr>
        <w:pStyle w:val="KDParagraf"/>
        <w:spacing w:before="0"/>
        <w:rPr>
          <w:rFonts w:cs="Arial"/>
          <w:lang w:val="ru-RU" w:bidi="en-US"/>
        </w:rPr>
      </w:pPr>
      <w:r w:rsidRPr="00E06601">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B4419" w:rsidRPr="00E06601" w:rsidRDefault="000B4419" w:rsidP="000B4419">
      <w:pPr>
        <w:pStyle w:val="KDParagraf"/>
        <w:spacing w:before="0"/>
        <w:rPr>
          <w:rFonts w:cs="Arial"/>
          <w:lang w:val="ru-RU" w:bidi="en-US"/>
        </w:rPr>
      </w:pPr>
      <w:r w:rsidRPr="00E06601">
        <w:rPr>
          <w:rFonts w:cs="Arial"/>
          <w:lang w:val="ru-RU" w:bidi="en-US"/>
        </w:rPr>
        <w:t>(3) износ таксе из члана 156. ЗЈН чија се уплата врши;</w:t>
      </w:r>
    </w:p>
    <w:p w:rsidR="000B4419" w:rsidRPr="00E06601" w:rsidRDefault="000B4419" w:rsidP="000B4419">
      <w:pPr>
        <w:pStyle w:val="KDParagraf"/>
        <w:spacing w:before="0"/>
        <w:rPr>
          <w:rFonts w:cs="Arial"/>
          <w:lang w:val="ru-RU" w:bidi="en-US"/>
        </w:rPr>
      </w:pPr>
      <w:r w:rsidRPr="00E06601">
        <w:rPr>
          <w:rFonts w:cs="Arial"/>
          <w:lang w:val="ru-RU" w:bidi="en-US"/>
        </w:rPr>
        <w:t>(4) број рачуна: 840-30678845-06;</w:t>
      </w:r>
    </w:p>
    <w:p w:rsidR="000B4419" w:rsidRPr="00E06601" w:rsidRDefault="000B4419" w:rsidP="000B4419">
      <w:pPr>
        <w:pStyle w:val="KDParagraf"/>
        <w:spacing w:before="0"/>
        <w:rPr>
          <w:rFonts w:cs="Arial"/>
          <w:lang w:val="ru-RU" w:bidi="en-US"/>
        </w:rPr>
      </w:pPr>
      <w:r w:rsidRPr="00E06601">
        <w:rPr>
          <w:rFonts w:cs="Arial"/>
          <w:lang w:val="ru-RU" w:bidi="en-US"/>
        </w:rPr>
        <w:t>(5) шифру плаћања: 153 или 253;</w:t>
      </w:r>
    </w:p>
    <w:p w:rsidR="000B4419" w:rsidRPr="00E06601" w:rsidRDefault="000B4419" w:rsidP="000B4419">
      <w:pPr>
        <w:pStyle w:val="KDParagraf"/>
        <w:spacing w:before="0"/>
        <w:rPr>
          <w:rFonts w:cs="Arial"/>
          <w:lang w:val="ru-RU" w:bidi="en-US"/>
        </w:rPr>
      </w:pPr>
      <w:r w:rsidRPr="00E06601">
        <w:rPr>
          <w:rFonts w:cs="Arial"/>
          <w:lang w:val="ru-RU" w:bidi="en-US"/>
        </w:rPr>
        <w:t>(6) позив на број: подаци о броју или ознаци јавне набавке поводом које се подноси захтев за заштиту права;</w:t>
      </w:r>
    </w:p>
    <w:p w:rsidR="000B4419" w:rsidRPr="00E06601" w:rsidRDefault="000B4419" w:rsidP="000B4419">
      <w:pPr>
        <w:pStyle w:val="KDParagraf"/>
        <w:spacing w:before="0"/>
        <w:rPr>
          <w:rFonts w:cs="Arial"/>
          <w:lang w:val="ru-RU" w:bidi="en-US"/>
        </w:rPr>
      </w:pPr>
      <w:r w:rsidRPr="00E06601">
        <w:rPr>
          <w:rFonts w:cs="Arial"/>
          <w:lang w:val="ru-RU" w:bidi="en-US"/>
        </w:rPr>
        <w:t>(7) сврха: ЗЗП; назив наручиоца; број или ознака јавне набавке поводом које се подноси захтев за заштиту права;</w:t>
      </w:r>
    </w:p>
    <w:p w:rsidR="000B4419" w:rsidRPr="00E06601" w:rsidRDefault="000B4419" w:rsidP="000B4419">
      <w:pPr>
        <w:pStyle w:val="KDParagraf"/>
        <w:spacing w:before="0"/>
        <w:rPr>
          <w:rFonts w:cs="Arial"/>
          <w:lang w:val="ru-RU" w:bidi="en-US"/>
        </w:rPr>
      </w:pPr>
      <w:r w:rsidRPr="00E06601">
        <w:rPr>
          <w:rFonts w:cs="Arial"/>
          <w:lang w:val="ru-RU" w:bidi="en-US"/>
        </w:rPr>
        <w:t>(8) корисник: буџет Републике Србије;</w:t>
      </w:r>
    </w:p>
    <w:p w:rsidR="000B4419" w:rsidRPr="00E06601" w:rsidRDefault="000B4419" w:rsidP="000B4419">
      <w:pPr>
        <w:pStyle w:val="KDParagraf"/>
        <w:spacing w:before="0"/>
        <w:rPr>
          <w:rFonts w:cs="Arial"/>
          <w:lang w:val="ru-RU" w:bidi="en-US"/>
        </w:rPr>
      </w:pPr>
      <w:r w:rsidRPr="00E06601">
        <w:rPr>
          <w:rFonts w:cs="Arial"/>
          <w:lang w:val="ru-RU" w:bidi="en-US"/>
        </w:rPr>
        <w:t>(9) назив уплатиоца, односно назив подносиоца захтева за заштиту права за којег је извршена уплата таксе;</w:t>
      </w:r>
    </w:p>
    <w:p w:rsidR="000B4419" w:rsidRPr="00E06601" w:rsidRDefault="000B4419" w:rsidP="000B4419">
      <w:pPr>
        <w:pStyle w:val="KDParagraf"/>
        <w:spacing w:before="0"/>
        <w:rPr>
          <w:rFonts w:cs="Arial"/>
          <w:lang w:val="ru-RU" w:bidi="en-US"/>
        </w:rPr>
      </w:pPr>
      <w:r w:rsidRPr="00E06601">
        <w:rPr>
          <w:rFonts w:cs="Arial"/>
          <w:lang w:val="ru-RU" w:bidi="en-US"/>
        </w:rPr>
        <w:t>(10) потпис овлашћеног лица банке.</w:t>
      </w:r>
    </w:p>
    <w:p w:rsidR="000B4419" w:rsidRPr="00E06601" w:rsidRDefault="000B4419" w:rsidP="000B4419">
      <w:pPr>
        <w:pStyle w:val="KDParagraf"/>
        <w:spacing w:before="0"/>
        <w:rPr>
          <w:rFonts w:cs="Arial"/>
          <w:lang w:val="ru-RU" w:bidi="en-US"/>
        </w:rPr>
      </w:pPr>
    </w:p>
    <w:p w:rsidR="000B4419" w:rsidRPr="00E06601" w:rsidRDefault="000B4419" w:rsidP="000B4419">
      <w:pPr>
        <w:pStyle w:val="KDParagraf"/>
        <w:spacing w:before="0"/>
        <w:rPr>
          <w:rFonts w:cs="Arial"/>
          <w:lang w:val="ru-RU" w:bidi="en-US"/>
        </w:rPr>
      </w:pPr>
      <w:r w:rsidRPr="00E06601">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B4419" w:rsidRPr="00E06601" w:rsidRDefault="000B4419" w:rsidP="000B4419">
      <w:pPr>
        <w:pStyle w:val="KDParagraf"/>
        <w:spacing w:before="0"/>
        <w:rPr>
          <w:rFonts w:cs="Arial"/>
          <w:lang w:val="ru-RU" w:bidi="en-US"/>
        </w:rPr>
      </w:pPr>
    </w:p>
    <w:p w:rsidR="000B4419" w:rsidRPr="00E06601" w:rsidRDefault="000B4419" w:rsidP="000B4419">
      <w:pPr>
        <w:pStyle w:val="KDParagraf"/>
        <w:spacing w:before="0"/>
        <w:rPr>
          <w:rFonts w:cs="Arial"/>
          <w:lang w:val="ru-RU" w:bidi="en-US"/>
        </w:rPr>
      </w:pPr>
      <w:r w:rsidRPr="00E06601">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B4419" w:rsidRPr="00E06601" w:rsidRDefault="000B4419" w:rsidP="000B4419">
      <w:pPr>
        <w:pStyle w:val="KDParagraf"/>
        <w:spacing w:before="0"/>
        <w:rPr>
          <w:rFonts w:cs="Arial"/>
          <w:lang w:val="ru-RU" w:bidi="en-US"/>
        </w:rPr>
      </w:pPr>
      <w:r w:rsidRPr="00E06601">
        <w:rPr>
          <w:rFonts w:cs="Arial"/>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E06601">
        <w:rPr>
          <w:rFonts w:cs="Arial"/>
          <w:lang w:val="ru-RU" w:bidi="en-US"/>
        </w:rPr>
        <w:lastRenderedPageBreak/>
        <w:t>корисници средстава организација за обавезно социјално осигурање и други корисници јавних средстава);</w:t>
      </w:r>
    </w:p>
    <w:p w:rsidR="000B4419" w:rsidRPr="00E06601" w:rsidRDefault="000B4419" w:rsidP="000B4419">
      <w:pPr>
        <w:pStyle w:val="KDParagraf"/>
        <w:spacing w:before="0"/>
        <w:rPr>
          <w:rFonts w:cs="Arial"/>
          <w:lang w:val="ru-RU" w:bidi="en-US"/>
        </w:rPr>
      </w:pPr>
    </w:p>
    <w:p w:rsidR="000B4419" w:rsidRPr="00E06601" w:rsidRDefault="000B4419" w:rsidP="000B4419">
      <w:pPr>
        <w:pStyle w:val="KDParagraf"/>
        <w:spacing w:before="0"/>
        <w:rPr>
          <w:rFonts w:cs="Arial"/>
          <w:lang w:val="ru-RU" w:bidi="en-US"/>
        </w:rPr>
      </w:pPr>
      <w:r w:rsidRPr="00E06601">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B4419" w:rsidRPr="00E06601" w:rsidRDefault="000B4419" w:rsidP="000B4419">
      <w:pPr>
        <w:pStyle w:val="KDParagraf"/>
        <w:spacing w:before="0"/>
        <w:rPr>
          <w:rFonts w:cs="Arial"/>
          <w:lang w:val="ru-RU" w:bidi="en-US"/>
        </w:rPr>
      </w:pPr>
    </w:p>
    <w:p w:rsidR="000B4419" w:rsidRPr="00A75AB4" w:rsidRDefault="000B4419" w:rsidP="000B4419">
      <w:pPr>
        <w:pStyle w:val="KDParagraf"/>
        <w:spacing w:before="0"/>
        <w:rPr>
          <w:rFonts w:cs="Arial"/>
          <w:lang w:val="sr-Cyrl-CS" w:bidi="en-US"/>
        </w:rPr>
      </w:pPr>
      <w:r w:rsidRPr="00A75AB4">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5" w:history="1">
        <w:r w:rsidRPr="00A75AB4">
          <w:rPr>
            <w:rFonts w:cs="Arial"/>
            <w:lang w:bidi="en-US"/>
          </w:rPr>
          <w:t>http</w:t>
        </w:r>
        <w:r w:rsidRPr="00A75AB4">
          <w:rPr>
            <w:rFonts w:cs="Arial"/>
            <w:lang w:val="ru-RU" w:bidi="en-US"/>
          </w:rPr>
          <w:t>://</w:t>
        </w:r>
        <w:r w:rsidRPr="00A75AB4">
          <w:rPr>
            <w:rFonts w:cs="Arial"/>
            <w:lang w:bidi="en-US"/>
          </w:rPr>
          <w:t>www</w:t>
        </w:r>
        <w:r w:rsidRPr="00A75AB4">
          <w:rPr>
            <w:rFonts w:cs="Arial"/>
            <w:lang w:val="ru-RU" w:bidi="en-US"/>
          </w:rPr>
          <w:t>.</w:t>
        </w:r>
        <w:r w:rsidRPr="00A75AB4">
          <w:rPr>
            <w:rFonts w:cs="Arial"/>
            <w:lang w:bidi="en-US"/>
          </w:rPr>
          <w:t>kjn</w:t>
        </w:r>
        <w:r w:rsidRPr="00A75AB4">
          <w:rPr>
            <w:rFonts w:cs="Arial"/>
            <w:lang w:val="ru-RU" w:bidi="en-US"/>
          </w:rPr>
          <w:t>.</w:t>
        </w:r>
        <w:r w:rsidRPr="00A75AB4">
          <w:rPr>
            <w:rFonts w:cs="Arial"/>
            <w:lang w:bidi="en-US"/>
          </w:rPr>
          <w:t>gov</w:t>
        </w:r>
        <w:r w:rsidRPr="00A75AB4">
          <w:rPr>
            <w:rFonts w:cs="Arial"/>
            <w:lang w:val="ru-RU" w:bidi="en-US"/>
          </w:rPr>
          <w:t>.</w:t>
        </w:r>
        <w:r w:rsidRPr="00A75AB4">
          <w:rPr>
            <w:rFonts w:cs="Arial"/>
            <w:lang w:bidi="en-US"/>
          </w:rPr>
          <w:t>rs</w:t>
        </w:r>
        <w:r w:rsidRPr="00A75AB4">
          <w:rPr>
            <w:rFonts w:cs="Arial"/>
            <w:lang w:val="ru-RU" w:bidi="en-US"/>
          </w:rPr>
          <w:t>/</w:t>
        </w:r>
        <w:r w:rsidRPr="00A75AB4">
          <w:rPr>
            <w:rFonts w:cs="Arial"/>
            <w:lang w:bidi="en-US"/>
          </w:rPr>
          <w:t>ci</w:t>
        </w:r>
        <w:r w:rsidRPr="00A75AB4">
          <w:rPr>
            <w:rFonts w:cs="Arial"/>
            <w:lang w:val="ru-RU" w:bidi="en-US"/>
          </w:rPr>
          <w:t>/</w:t>
        </w:r>
        <w:r w:rsidRPr="00A75AB4">
          <w:rPr>
            <w:rFonts w:cs="Arial"/>
            <w:lang w:bidi="en-US"/>
          </w:rPr>
          <w:t>uputstvo</w:t>
        </w:r>
        <w:r w:rsidRPr="00A75AB4">
          <w:rPr>
            <w:rFonts w:cs="Arial"/>
            <w:lang w:val="ru-RU" w:bidi="en-US"/>
          </w:rPr>
          <w:t>-</w:t>
        </w:r>
        <w:r w:rsidRPr="00A75AB4">
          <w:rPr>
            <w:rFonts w:cs="Arial"/>
            <w:lang w:bidi="en-US"/>
          </w:rPr>
          <w:t>o</w:t>
        </w:r>
        <w:r w:rsidRPr="00A75AB4">
          <w:rPr>
            <w:rFonts w:cs="Arial"/>
            <w:lang w:val="ru-RU" w:bidi="en-US"/>
          </w:rPr>
          <w:t>-</w:t>
        </w:r>
        <w:r w:rsidRPr="00A75AB4">
          <w:rPr>
            <w:rFonts w:cs="Arial"/>
            <w:lang w:bidi="en-US"/>
          </w:rPr>
          <w:t>uplati</w:t>
        </w:r>
        <w:r w:rsidRPr="00A75AB4">
          <w:rPr>
            <w:rFonts w:cs="Arial"/>
            <w:lang w:val="ru-RU" w:bidi="en-US"/>
          </w:rPr>
          <w:t>-</w:t>
        </w:r>
        <w:r w:rsidRPr="00A75AB4">
          <w:rPr>
            <w:rFonts w:cs="Arial"/>
            <w:lang w:bidi="en-US"/>
          </w:rPr>
          <w:t>republicke</w:t>
        </w:r>
        <w:r w:rsidRPr="00A75AB4">
          <w:rPr>
            <w:rFonts w:cs="Arial"/>
            <w:lang w:val="ru-RU" w:bidi="en-US"/>
          </w:rPr>
          <w:t>-</w:t>
        </w:r>
        <w:r w:rsidRPr="00A75AB4">
          <w:rPr>
            <w:rFonts w:cs="Arial"/>
            <w:lang w:bidi="en-US"/>
          </w:rPr>
          <w:t>administrativne</w:t>
        </w:r>
        <w:r w:rsidRPr="00A75AB4">
          <w:rPr>
            <w:rFonts w:cs="Arial"/>
            <w:lang w:val="ru-RU" w:bidi="en-US"/>
          </w:rPr>
          <w:t>-</w:t>
        </w:r>
        <w:r w:rsidRPr="00A75AB4">
          <w:rPr>
            <w:rFonts w:cs="Arial"/>
            <w:lang w:bidi="en-US"/>
          </w:rPr>
          <w:t>takse</w:t>
        </w:r>
        <w:r w:rsidRPr="00A75AB4">
          <w:rPr>
            <w:rFonts w:cs="Arial"/>
            <w:lang w:val="ru-RU" w:bidi="en-US"/>
          </w:rPr>
          <w:t>.</w:t>
        </w:r>
        <w:r w:rsidRPr="00A75AB4">
          <w:rPr>
            <w:rFonts w:cs="Arial"/>
            <w:lang w:bidi="en-US"/>
          </w:rPr>
          <w:t>html</w:t>
        </w:r>
      </w:hyperlink>
      <w:r w:rsidRPr="00A75AB4">
        <w:rPr>
          <w:rFonts w:cs="Arial"/>
          <w:lang w:val="sr-Cyrl-CS" w:bidi="en-US"/>
        </w:rPr>
        <w:t>и http://www.kjn.gov.rs/download/Taksa-popunjeni-nalozi-ci.pdf</w:t>
      </w:r>
    </w:p>
    <w:p w:rsidR="004B6465" w:rsidRPr="001A2132" w:rsidRDefault="001A2132" w:rsidP="004B6465">
      <w:pPr>
        <w:rPr>
          <w:rFonts w:cs="Arial"/>
          <w:lang w:val="sr-Cyrl-RS"/>
        </w:rPr>
      </w:pPr>
      <w:r>
        <w:rPr>
          <w:rFonts w:cs="Arial"/>
          <w:lang w:val="sr-Cyrl-RS"/>
        </w:rPr>
        <w:t xml:space="preserve"> </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6238FD" w:rsidRPr="00AB79E1" w:rsidRDefault="006238FD" w:rsidP="006238FD">
      <w:pPr>
        <w:rPr>
          <w:lang w:val="sr-Cyrl-RS"/>
        </w:rPr>
      </w:pPr>
      <w:bookmarkStart w:id="234" w:name="_Toc441651610"/>
      <w:bookmarkStart w:id="235" w:name="_Toc442559921"/>
    </w:p>
    <w:p w:rsidR="004B6465" w:rsidRPr="00E47C2E" w:rsidRDefault="004B6465" w:rsidP="00E22D46">
      <w:pPr>
        <w:pStyle w:val="KDPodnaslov2"/>
        <w:numPr>
          <w:ilvl w:val="1"/>
          <w:numId w:val="19"/>
        </w:numPr>
        <w:spacing w:before="0"/>
        <w:jc w:val="both"/>
        <w:rPr>
          <w:rFonts w:cs="Arial"/>
        </w:rPr>
      </w:pPr>
      <w:r w:rsidRPr="00E47C2E">
        <w:rPr>
          <w:rFonts w:cs="Arial"/>
        </w:rPr>
        <w:t>Закључивање и ступање на снагу уговора</w:t>
      </w:r>
      <w:bookmarkEnd w:id="234"/>
      <w:bookmarkEnd w:id="235"/>
    </w:p>
    <w:p w:rsidR="00FD079A" w:rsidRPr="00FD079A" w:rsidRDefault="00FD079A" w:rsidP="00FD079A">
      <w:pPr>
        <w:spacing w:before="0"/>
        <w:rPr>
          <w:rFonts w:cs="Arial"/>
        </w:rPr>
      </w:pPr>
      <w:proofErr w:type="gramStart"/>
      <w:r w:rsidRPr="00FD079A">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FD079A" w:rsidRPr="00FD079A" w:rsidRDefault="00FD079A" w:rsidP="00FD079A">
      <w:pPr>
        <w:spacing w:before="0"/>
        <w:rPr>
          <w:rFonts w:cs="Arial"/>
        </w:rPr>
      </w:pPr>
      <w:r w:rsidRPr="00FD079A">
        <w:rPr>
          <w:rFonts w:cs="Arial"/>
        </w:rPr>
        <w:t xml:space="preserve">Понуђач којем буде додељен уговор, обавезан је да у року </w:t>
      </w:r>
      <w:proofErr w:type="gramStart"/>
      <w:r w:rsidRPr="00FD079A">
        <w:rPr>
          <w:rFonts w:cs="Arial"/>
        </w:rPr>
        <w:t>од  10</w:t>
      </w:r>
      <w:proofErr w:type="gramEnd"/>
      <w:r w:rsidRPr="00FD079A">
        <w:rPr>
          <w:rFonts w:cs="Arial"/>
        </w:rPr>
        <w:t xml:space="preserve"> (десет)  дана  од пријема уговора од стране наручиоца достави уз потписан уговор меницу за добро извршење посла.</w:t>
      </w:r>
    </w:p>
    <w:p w:rsidR="00FD079A" w:rsidRPr="00FD079A" w:rsidRDefault="00FD079A" w:rsidP="00FD079A">
      <w:pPr>
        <w:spacing w:before="0"/>
        <w:rPr>
          <w:rFonts w:cs="Arial"/>
        </w:rPr>
      </w:pPr>
      <w:proofErr w:type="gramStart"/>
      <w:r w:rsidRPr="00FD079A">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FD079A" w:rsidRPr="00FD079A" w:rsidRDefault="00FD079A" w:rsidP="00FD079A">
      <w:pPr>
        <w:spacing w:before="0"/>
        <w:rPr>
          <w:rFonts w:cs="Arial"/>
        </w:rPr>
      </w:pPr>
    </w:p>
    <w:p w:rsidR="000B4419" w:rsidRPr="000B4419" w:rsidRDefault="00F52AD7" w:rsidP="000B4419">
      <w:pPr>
        <w:spacing w:before="0"/>
        <w:rPr>
          <w:rFonts w:cs="Arial"/>
          <w:b/>
          <w:lang w:val="ru-RU"/>
        </w:rPr>
      </w:pPr>
      <w:r>
        <w:rPr>
          <w:rFonts w:cs="Arial"/>
          <w:b/>
          <w:lang w:val="ru-RU"/>
        </w:rPr>
        <w:t>6.32</w:t>
      </w:r>
      <w:r w:rsidR="000B4419" w:rsidRPr="000B4419">
        <w:rPr>
          <w:rFonts w:cs="Arial"/>
          <w:b/>
          <w:lang w:val="ru-RU"/>
        </w:rPr>
        <w:t>.</w:t>
      </w:r>
      <w:r w:rsidR="000B4419" w:rsidRPr="000B4419">
        <w:rPr>
          <w:rFonts w:cs="Arial"/>
          <w:b/>
          <w:lang w:val="ru-RU"/>
        </w:rPr>
        <w:tab/>
        <w:t>Измене током трајања уговора</w:t>
      </w:r>
    </w:p>
    <w:p w:rsidR="000B4419" w:rsidRPr="000B4419" w:rsidRDefault="000B4419" w:rsidP="000B4419">
      <w:pPr>
        <w:spacing w:before="0"/>
        <w:rPr>
          <w:rFonts w:cs="Arial"/>
          <w:lang w:val="ru-RU"/>
        </w:rPr>
      </w:pPr>
      <w:r w:rsidRPr="000B4419">
        <w:rPr>
          <w:rFonts w:cs="Arial"/>
          <w:lang w:val="ru-RU"/>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B4419" w:rsidRPr="000B4419" w:rsidRDefault="000B4419" w:rsidP="000B4419">
      <w:pPr>
        <w:spacing w:before="0"/>
        <w:rPr>
          <w:rFonts w:cs="Arial"/>
          <w:lang w:val="ru-RU"/>
        </w:rPr>
      </w:pPr>
      <w:r w:rsidRPr="000B4419">
        <w:rPr>
          <w:rFonts w:cs="Arial"/>
          <w:lang w:val="ru-RU"/>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B4419" w:rsidRDefault="000B4419" w:rsidP="000B4419">
      <w:pPr>
        <w:spacing w:before="0"/>
        <w:rPr>
          <w:rFonts w:cs="Arial"/>
          <w:lang w:val="ru-RU"/>
        </w:rPr>
      </w:pPr>
      <w:r w:rsidRPr="000B4419">
        <w:rPr>
          <w:rFonts w:cs="Arial"/>
          <w:lang w:val="ru-RU"/>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55D16" w:rsidRDefault="00E55D16" w:rsidP="000B4419">
      <w:pPr>
        <w:spacing w:before="0"/>
        <w:rPr>
          <w:rFonts w:cs="Arial"/>
          <w:lang w:val="ru-RU"/>
        </w:rPr>
      </w:pPr>
    </w:p>
    <w:p w:rsidR="00E55D16" w:rsidRPr="00E55D16" w:rsidRDefault="00E55D16" w:rsidP="00E55D16">
      <w:pPr>
        <w:spacing w:before="0"/>
        <w:rPr>
          <w:rFonts w:cs="Arial"/>
          <w:b/>
          <w:lang w:val="ru-RU"/>
        </w:rPr>
      </w:pPr>
      <w:r w:rsidRPr="00E55D16">
        <w:rPr>
          <w:rFonts w:cs="Arial"/>
          <w:b/>
          <w:lang w:val="ru-RU"/>
        </w:rPr>
        <w:t>6.33.</w:t>
      </w:r>
      <w:r w:rsidRPr="00E55D16">
        <w:t xml:space="preserve"> </w:t>
      </w:r>
      <w:r w:rsidRPr="00E55D16">
        <w:rPr>
          <w:rFonts w:cs="Arial"/>
          <w:b/>
          <w:lang w:val="ru-RU"/>
        </w:rPr>
        <w:t>Употреба печата</w:t>
      </w:r>
    </w:p>
    <w:p w:rsidR="00E55D16" w:rsidRPr="00E55D16" w:rsidRDefault="00E55D16" w:rsidP="00E55D16">
      <w:pPr>
        <w:spacing w:before="0"/>
        <w:rPr>
          <w:rFonts w:cs="Arial"/>
          <w:lang w:val="ru-RU"/>
        </w:rPr>
      </w:pPr>
      <w:r w:rsidRPr="00E55D16">
        <w:rPr>
          <w:rFonts w:cs="Arial"/>
          <w:lang w:val="ru-RU"/>
        </w:rPr>
        <w:t>Приликом сачињавања понуде употреба печата није обавезна.</w:t>
      </w:r>
    </w:p>
    <w:p w:rsidR="0024701E" w:rsidRPr="00E47C2E" w:rsidRDefault="0024701E" w:rsidP="004B6465">
      <w:pPr>
        <w:spacing w:before="0"/>
        <w:rPr>
          <w:rFonts w:cs="Arial"/>
          <w:lang w:val="ru-RU"/>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FF1DAD" w:rsidRDefault="00827A40" w:rsidP="00E22D46">
      <w:pPr>
        <w:pStyle w:val="KDPodnaslov1"/>
        <w:numPr>
          <w:ilvl w:val="0"/>
          <w:numId w:val="19"/>
        </w:numPr>
        <w:spacing w:before="0"/>
        <w:jc w:val="center"/>
        <w:rPr>
          <w:rFonts w:cs="Arial"/>
        </w:rPr>
      </w:pPr>
      <w:r w:rsidRPr="00FF1DAD">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Podnaslov1"/>
        <w:spacing w:before="0"/>
        <w:jc w:val="center"/>
        <w:rPr>
          <w:rFonts w:cs="Arial"/>
        </w:rPr>
      </w:pPr>
    </w:p>
    <w:p w:rsidR="00FF1DAD" w:rsidRDefault="00FF1DAD" w:rsidP="00827A40">
      <w:pPr>
        <w:pStyle w:val="KDPodnaslov1"/>
        <w:spacing w:before="0"/>
        <w:jc w:val="center"/>
        <w:rPr>
          <w:rFonts w:cs="Arial"/>
        </w:rPr>
      </w:pPr>
    </w:p>
    <w:p w:rsidR="00FF1DAD" w:rsidRDefault="00FF1DAD" w:rsidP="00827A40">
      <w:pPr>
        <w:pStyle w:val="KDPodnaslov1"/>
        <w:spacing w:before="0"/>
        <w:jc w:val="center"/>
        <w:rPr>
          <w:rFonts w:cs="Arial"/>
        </w:rPr>
      </w:pPr>
    </w:p>
    <w:p w:rsidR="00FF1DAD" w:rsidRDefault="00FF1DAD" w:rsidP="00827A40">
      <w:pPr>
        <w:pStyle w:val="KDPodnaslov1"/>
        <w:spacing w:before="0"/>
        <w:jc w:val="center"/>
        <w:rPr>
          <w:rFonts w:cs="Arial"/>
        </w:rPr>
      </w:pPr>
    </w:p>
    <w:p w:rsidR="00FF1DAD" w:rsidRPr="00E47C2E" w:rsidRDefault="00FF1DAD"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Obrazac"/>
        <w:spacing w:before="0"/>
        <w:jc w:val="both"/>
        <w:rPr>
          <w:lang w:val="sr-Cyrl-RS"/>
        </w:rPr>
      </w:pPr>
      <w:bookmarkStart w:id="236" w:name="_Toc442559924"/>
    </w:p>
    <w:p w:rsidR="0024701E" w:rsidRPr="0024701E" w:rsidRDefault="0024701E" w:rsidP="00827A40">
      <w:pPr>
        <w:pStyle w:val="KDObrazac"/>
        <w:spacing w:before="0"/>
        <w:jc w:val="both"/>
        <w:rPr>
          <w:lang w:val="sr-Cyrl-RS"/>
        </w:rPr>
      </w:pPr>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36"/>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C7650E" w:rsidRDefault="00827A40" w:rsidP="00C32996">
      <w:pPr>
        <w:spacing w:before="0" w:line="360" w:lineRule="auto"/>
        <w:jc w:val="center"/>
        <w:rPr>
          <w:rFonts w:eastAsia="TimesNewRomanPS-BoldMT" w:cs="Arial"/>
          <w:bCs/>
          <w:color w:val="000000"/>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1A7CDE">
        <w:rPr>
          <w:rFonts w:eastAsia="TimesNewRomanPS-BoldMT" w:cs="Arial"/>
          <w:bCs/>
          <w:color w:val="000000"/>
          <w:lang w:val="sr-Cyrl-RS"/>
        </w:rPr>
        <w:t>9</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w:t>
      </w:r>
      <w:proofErr w:type="gramEnd"/>
    </w:p>
    <w:p w:rsidR="00C7650E" w:rsidRDefault="00827A40" w:rsidP="00C32996">
      <w:pPr>
        <w:spacing w:before="0" w:line="360" w:lineRule="auto"/>
        <w:jc w:val="center"/>
        <w:rPr>
          <w:rFonts w:cs="Arial"/>
          <w:b/>
          <w:lang w:val="sr-Cyrl-RS"/>
        </w:rPr>
      </w:pPr>
      <w:r w:rsidRPr="00E47C2E">
        <w:rPr>
          <w:rFonts w:eastAsia="TimesNewRomanPS-BoldMT" w:cs="Arial"/>
          <w:bCs/>
          <w:color w:val="000000"/>
        </w:rPr>
        <w:t xml:space="preserve">  </w:t>
      </w:r>
      <w:r w:rsidR="00C7650E" w:rsidRPr="002D1EA5">
        <w:rPr>
          <w:rFonts w:cs="Arial"/>
        </w:rPr>
        <w:t>Преговарачки поступак без објављивања позива за подношење понуда</w:t>
      </w:r>
      <w:r w:rsidR="00C7650E">
        <w:rPr>
          <w:rFonts w:cs="Arial"/>
          <w:b/>
          <w:lang w:val="sr-Cyrl-RS"/>
        </w:rPr>
        <w:t xml:space="preserve"> </w:t>
      </w:r>
    </w:p>
    <w:p w:rsidR="00E42105" w:rsidRPr="007D54AC" w:rsidRDefault="007D54AC" w:rsidP="007D54AC">
      <w:pPr>
        <w:pStyle w:val="BodyText"/>
        <w:spacing w:before="0"/>
        <w:jc w:val="center"/>
        <w:rPr>
          <w:rFonts w:cs="Arial"/>
          <w:sz w:val="22"/>
          <w:szCs w:val="22"/>
          <w:lang w:val="sr-Cyrl-RS"/>
        </w:rPr>
      </w:pPr>
      <w:r>
        <w:rPr>
          <w:rFonts w:cs="Arial"/>
          <w:b/>
          <w:bCs/>
          <w:szCs w:val="22"/>
          <w:lang w:val="sr-Cyrl-RS"/>
        </w:rPr>
        <w:t>Баждарење тахографа</w:t>
      </w:r>
    </w:p>
    <w:p w:rsidR="00F52AD7" w:rsidRPr="00E42105" w:rsidRDefault="00F52AD7" w:rsidP="00F52AD7">
      <w:pPr>
        <w:rPr>
          <w:rFonts w:cs="Arial"/>
          <w:b/>
          <w:lang w:val="sr-Latn-RS"/>
        </w:rPr>
      </w:pPr>
    </w:p>
    <w:p w:rsidR="00827A40" w:rsidRPr="009F7D8F" w:rsidRDefault="00827A40" w:rsidP="007D54AC">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7D54AC">
        <w:rPr>
          <w:rFonts w:cs="Arial"/>
          <w:b/>
          <w:lang w:val="sr-Cyrl-RS"/>
        </w:rPr>
        <w:t>2741</w:t>
      </w:r>
      <w:r w:rsidR="007D54AC">
        <w:rPr>
          <w:rFonts w:cs="Arial"/>
          <w:b/>
        </w:rPr>
        <w:t>/2019 (3000/</w:t>
      </w:r>
      <w:r w:rsidR="007D54AC">
        <w:rPr>
          <w:rFonts w:cs="Arial"/>
          <w:b/>
          <w:lang w:val="sr-Cyrl-RS"/>
        </w:rPr>
        <w:t>1183</w:t>
      </w:r>
      <w:r w:rsidR="00F7359A">
        <w:rPr>
          <w:rFonts w:cs="Arial"/>
          <w:b/>
        </w:rPr>
        <w:t>/2019)</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Default="00827A40" w:rsidP="00827A40">
      <w:pPr>
        <w:spacing w:before="0"/>
        <w:rPr>
          <w:rFonts w:cs="Arial"/>
          <w:iCs/>
          <w:lang w:val="sr-Cyrl-RS"/>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w:t>
      </w:r>
      <w:r w:rsidR="00A82365">
        <w:rPr>
          <w:rFonts w:cs="Arial"/>
          <w:iCs/>
          <w:lang w:val="ru-RU"/>
        </w:rPr>
        <w:t>ко понуду подноси група понуђач</w:t>
      </w:r>
      <w:r w:rsidR="00A82365">
        <w:rPr>
          <w:rFonts w:cs="Arial"/>
          <w:iCs/>
          <w:lang w:val="sr-Latn-RS"/>
        </w:rPr>
        <w:t>a.</w:t>
      </w:r>
    </w:p>
    <w:p w:rsidR="001A7CDE" w:rsidRPr="001A7CDE" w:rsidRDefault="001A7CDE" w:rsidP="00827A40">
      <w:pPr>
        <w:spacing w:before="0"/>
        <w:rPr>
          <w:rFonts w:cs="Arial"/>
          <w:iCs/>
          <w:lang w:val="sr-Cyrl-RS"/>
        </w:rPr>
      </w:pPr>
    </w:p>
    <w:p w:rsidR="00827A40" w:rsidRPr="009F7D8F" w:rsidRDefault="00827A40"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DF14A8"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A7CDE" w:rsidRDefault="001A7CDE" w:rsidP="00827A40">
      <w:pPr>
        <w:spacing w:before="0"/>
        <w:rPr>
          <w:rFonts w:cs="Arial"/>
          <w:iCs/>
          <w:lang w:val="ru-RU"/>
        </w:rPr>
      </w:pPr>
    </w:p>
    <w:p w:rsidR="001A7CDE" w:rsidRPr="00DF14A8" w:rsidRDefault="001A7CDE" w:rsidP="00827A40">
      <w:pPr>
        <w:spacing w:before="0"/>
        <w:rPr>
          <w:rFonts w:cs="Arial"/>
          <w:iCs/>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D86B39"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A7CDE" w:rsidRDefault="001A7CDE" w:rsidP="00827A40">
      <w:pPr>
        <w:spacing w:before="0"/>
        <w:rPr>
          <w:rFonts w:cs="Arial"/>
          <w:iCs/>
          <w:lang w:val="ru-RU"/>
        </w:rPr>
      </w:pPr>
    </w:p>
    <w:p w:rsidR="00FD079A" w:rsidRDefault="00FD079A" w:rsidP="00827A40">
      <w:pPr>
        <w:spacing w:before="0"/>
        <w:rPr>
          <w:rFonts w:cs="Arial"/>
          <w:iCs/>
          <w:lang w:val="ru-RU"/>
        </w:rPr>
      </w:pPr>
    </w:p>
    <w:p w:rsidR="00FD079A" w:rsidRDefault="00FD079A" w:rsidP="00827A40">
      <w:pPr>
        <w:spacing w:before="0"/>
        <w:rPr>
          <w:rFonts w:cs="Arial"/>
          <w:iCs/>
          <w:lang w:val="ru-RU"/>
        </w:rPr>
      </w:pPr>
    </w:p>
    <w:p w:rsidR="00827A40" w:rsidRPr="00D86B39" w:rsidRDefault="00827A40" w:rsidP="00827A40">
      <w:pPr>
        <w:spacing w:before="0"/>
        <w:rPr>
          <w:rFonts w:cs="Arial"/>
          <w:iCs/>
          <w:lang w:val="ru-RU"/>
        </w:rPr>
      </w:pPr>
      <w:r w:rsidRPr="00E47C2E">
        <w:rPr>
          <w:rFonts w:eastAsia="TimesNewRomanPSMT" w:cs="Arial"/>
          <w:b/>
          <w:bCs/>
          <w:lang w:val="sr-Cyrl-CS"/>
        </w:rPr>
        <w:t>5) ЦЕ</w:t>
      </w:r>
      <w:r w:rsidR="004E3569">
        <w:rPr>
          <w:rFonts w:eastAsia="TimesNewRomanPSMT" w:cs="Arial"/>
          <w:b/>
          <w:bCs/>
          <w:lang w:val="sr-Cyrl-CS"/>
        </w:rPr>
        <w:t>НА И КОМЕРЦИЈАЛНИ УСЛОВИ ПОНУДЕ</w:t>
      </w:r>
    </w:p>
    <w:p w:rsidR="00F52AD7" w:rsidRPr="002164BB" w:rsidRDefault="00F52AD7" w:rsidP="00831637">
      <w:pPr>
        <w:jc w:val="center"/>
        <w:rPr>
          <w:rFonts w:cs="Arial"/>
          <w:b/>
          <w:bCs/>
          <w:iCs/>
          <w:u w:val="single"/>
        </w:rPr>
      </w:pPr>
      <w:r w:rsidRPr="002164BB">
        <w:rPr>
          <w:rFonts w:cs="Arial"/>
          <w:b/>
          <w:bCs/>
          <w:iCs/>
          <w:u w:val="single"/>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B33A44" w:rsidRPr="00AF1BDE" w:rsidTr="003F769C">
        <w:trPr>
          <w:cantSplit/>
          <w:trHeight w:val="617"/>
        </w:trPr>
        <w:tc>
          <w:tcPr>
            <w:tcW w:w="3091" w:type="pct"/>
            <w:shd w:val="clear" w:color="auto" w:fill="FABF8F" w:themeFill="accent6" w:themeFillTint="99"/>
            <w:vAlign w:val="center"/>
          </w:tcPr>
          <w:p w:rsidR="00B33A44" w:rsidRPr="00AF1BDE" w:rsidRDefault="00B33A44" w:rsidP="003F769C">
            <w:pPr>
              <w:spacing w:before="0"/>
              <w:jc w:val="center"/>
              <w:rPr>
                <w:rFonts w:cs="Arial"/>
                <w:b/>
                <w:bCs/>
                <w:iCs/>
                <w:lang w:val="sr-Cyrl-CS"/>
              </w:rPr>
            </w:pPr>
            <w:r w:rsidRPr="00AF1BDE">
              <w:rPr>
                <w:rFonts w:eastAsia="TimesNewRomanPSMT" w:cs="Arial"/>
                <w:b/>
                <w:bCs/>
              </w:rPr>
              <w:t xml:space="preserve">ПРЕДМЕТ </w:t>
            </w:r>
            <w:r w:rsidRPr="00AF1BDE">
              <w:rPr>
                <w:rFonts w:eastAsia="TimesNewRomanPSMT" w:cs="Arial"/>
                <w:b/>
                <w:bCs/>
                <w:lang w:val="sr-Cyrl-CS"/>
              </w:rPr>
              <w:t xml:space="preserve">И БРОЈ </w:t>
            </w:r>
            <w:r w:rsidRPr="00AF1BDE">
              <w:rPr>
                <w:rFonts w:eastAsia="TimesNewRomanPSMT" w:cs="Arial"/>
                <w:b/>
                <w:bCs/>
              </w:rPr>
              <w:t>НАБАВКЕ</w:t>
            </w:r>
          </w:p>
        </w:tc>
        <w:tc>
          <w:tcPr>
            <w:tcW w:w="1909" w:type="pct"/>
            <w:shd w:val="clear" w:color="auto" w:fill="FABF8F" w:themeFill="accent6" w:themeFillTint="99"/>
            <w:vAlign w:val="center"/>
          </w:tcPr>
          <w:p w:rsidR="00B33A44" w:rsidRPr="00AF1BDE" w:rsidRDefault="00B33A44" w:rsidP="003F769C">
            <w:pPr>
              <w:spacing w:before="0"/>
              <w:jc w:val="center"/>
              <w:rPr>
                <w:rFonts w:cs="Arial"/>
                <w:b/>
                <w:bCs/>
                <w:iCs/>
                <w:lang w:val="sr-Cyrl-CS"/>
              </w:rPr>
            </w:pPr>
            <w:r w:rsidRPr="00AF1BDE">
              <w:rPr>
                <w:rFonts w:cs="Arial"/>
                <w:b/>
                <w:bCs/>
                <w:iCs/>
                <w:lang w:val="sr-Cyrl-CS"/>
              </w:rPr>
              <w:t xml:space="preserve">УКУПНА ЦЕНА </w:t>
            </w:r>
            <w:r w:rsidRPr="00AF1BDE">
              <w:rPr>
                <w:rFonts w:eastAsia="Arial Unicode MS" w:cs="Arial"/>
                <w:b/>
                <w:bCs/>
                <w:iCs/>
                <w:kern w:val="1"/>
                <w:lang w:val="sr-Cyrl-CS" w:eastAsia="ar-SA"/>
              </w:rPr>
              <w:t xml:space="preserve">дин. </w:t>
            </w:r>
            <w:r w:rsidRPr="00AF1BDE">
              <w:rPr>
                <w:rFonts w:cs="Arial"/>
                <w:b/>
                <w:bCs/>
                <w:iCs/>
                <w:lang w:val="sr-Cyrl-CS"/>
              </w:rPr>
              <w:t>без ПДВ-а</w:t>
            </w:r>
          </w:p>
        </w:tc>
      </w:tr>
      <w:tr w:rsidR="00B33A44" w:rsidRPr="00AF1BDE" w:rsidTr="003F769C">
        <w:trPr>
          <w:cantSplit/>
        </w:trPr>
        <w:tc>
          <w:tcPr>
            <w:tcW w:w="3091" w:type="pct"/>
            <w:shd w:val="clear" w:color="auto" w:fill="FFFFFF"/>
            <w:vAlign w:val="center"/>
          </w:tcPr>
          <w:p w:rsidR="00B33A44" w:rsidRDefault="00B33A44" w:rsidP="003F769C">
            <w:pPr>
              <w:autoSpaceDE w:val="0"/>
              <w:autoSpaceDN w:val="0"/>
              <w:adjustRightInd w:val="0"/>
              <w:spacing w:before="0"/>
              <w:jc w:val="center"/>
              <w:rPr>
                <w:rFonts w:cs="Arial"/>
                <w:b/>
                <w:lang w:val="sr-Cyrl-RS"/>
              </w:rPr>
            </w:pPr>
            <w:r w:rsidRPr="000E3A26">
              <w:rPr>
                <w:rFonts w:cs="Arial"/>
                <w:b/>
                <w:lang w:val="sr-Cyrl-RS"/>
              </w:rPr>
              <w:t>Баждарење тахографа</w:t>
            </w:r>
          </w:p>
          <w:p w:rsidR="00B33A44" w:rsidRPr="00B33A44" w:rsidRDefault="00B33A44" w:rsidP="00B33A44">
            <w:pPr>
              <w:autoSpaceDE w:val="0"/>
              <w:autoSpaceDN w:val="0"/>
              <w:adjustRightInd w:val="0"/>
              <w:spacing w:before="0"/>
              <w:jc w:val="center"/>
              <w:rPr>
                <w:rFonts w:cs="Arial"/>
                <w:b/>
                <w:lang w:val="sr-Latn-RS"/>
              </w:rPr>
            </w:pPr>
            <w:r>
              <w:rPr>
                <w:rFonts w:cs="Arial"/>
                <w:b/>
                <w:lang w:val="sr-Cyrl-RS"/>
              </w:rPr>
              <w:t xml:space="preserve">ЈН </w:t>
            </w:r>
            <w:r w:rsidRPr="00AF1BDE">
              <w:rPr>
                <w:rFonts w:cs="Arial"/>
                <w:b/>
                <w:lang w:val="sr-Cyrl-RS"/>
              </w:rPr>
              <w:t xml:space="preserve">бр. </w:t>
            </w:r>
            <w:r>
              <w:rPr>
                <w:rFonts w:cs="Arial"/>
                <w:b/>
                <w:lang w:val="sr-Cyrl-RS"/>
              </w:rPr>
              <w:t>2741</w:t>
            </w:r>
            <w:r w:rsidRPr="000E3A26">
              <w:rPr>
                <w:rFonts w:cs="Arial"/>
                <w:b/>
              </w:rPr>
              <w:t>/2019 (ЈН/3000/1183/2019)</w:t>
            </w:r>
          </w:p>
        </w:tc>
        <w:tc>
          <w:tcPr>
            <w:tcW w:w="1909" w:type="pct"/>
            <w:shd w:val="clear" w:color="auto" w:fill="FFFFFF"/>
            <w:vAlign w:val="center"/>
          </w:tcPr>
          <w:p w:rsidR="00B33A44" w:rsidRPr="00AF1BDE" w:rsidRDefault="00B33A44" w:rsidP="003F769C">
            <w:pPr>
              <w:spacing w:before="0"/>
              <w:jc w:val="center"/>
              <w:rPr>
                <w:rFonts w:cs="Arial"/>
              </w:rPr>
            </w:pPr>
          </w:p>
        </w:tc>
      </w:tr>
    </w:tbl>
    <w:p w:rsidR="00F52AD7" w:rsidRPr="00D86B39" w:rsidRDefault="00F52AD7" w:rsidP="00F52AD7">
      <w:pPr>
        <w:rPr>
          <w:rFonts w:cs="Arial"/>
          <w:b/>
          <w:bCs/>
          <w:iCs/>
          <w:u w:val="single"/>
          <w:lang w:val="sr-Cyrl-RS"/>
        </w:rPr>
      </w:pPr>
    </w:p>
    <w:p w:rsidR="00F52AD7" w:rsidRDefault="00F52AD7" w:rsidP="00F52AD7">
      <w:pPr>
        <w:jc w:val="center"/>
        <w:rPr>
          <w:rFonts w:cs="Arial"/>
          <w:b/>
          <w:bCs/>
          <w:iCs/>
          <w:u w:val="single"/>
          <w:lang w:val="sr-Cyrl-RS"/>
        </w:rPr>
      </w:pPr>
      <w:r w:rsidRPr="002164BB">
        <w:rPr>
          <w:rFonts w:cs="Arial"/>
          <w:b/>
          <w:bCs/>
          <w:iCs/>
          <w:u w:val="single"/>
        </w:rPr>
        <w:t>КОМЕРЦИЈАЛНИ УСЛОВИ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B33A44" w:rsidRPr="00C61503" w:rsidTr="003F769C">
        <w:trPr>
          <w:trHeight w:val="720"/>
        </w:trPr>
        <w:tc>
          <w:tcPr>
            <w:tcW w:w="5353" w:type="dxa"/>
            <w:shd w:val="clear" w:color="auto" w:fill="FABF8F" w:themeFill="accent6" w:themeFillTint="99"/>
            <w:vAlign w:val="center"/>
          </w:tcPr>
          <w:p w:rsidR="00B33A44" w:rsidRPr="00C61503" w:rsidRDefault="00B33A44" w:rsidP="003F769C">
            <w:pPr>
              <w:spacing w:before="0"/>
              <w:jc w:val="center"/>
              <w:rPr>
                <w:rFonts w:cs="Arial"/>
                <w:b/>
                <w:bCs/>
                <w:iCs/>
                <w:lang w:val="sr-Cyrl-CS"/>
              </w:rPr>
            </w:pPr>
            <w:r w:rsidRPr="00C61503">
              <w:rPr>
                <w:rFonts w:cs="Arial"/>
                <w:b/>
                <w:bCs/>
                <w:iCs/>
                <w:lang w:val="sr-Cyrl-CS"/>
              </w:rPr>
              <w:t>УСЛОВ НАРУЧИОЦА</w:t>
            </w:r>
          </w:p>
        </w:tc>
        <w:tc>
          <w:tcPr>
            <w:tcW w:w="4253" w:type="dxa"/>
            <w:shd w:val="clear" w:color="auto" w:fill="FABF8F" w:themeFill="accent6" w:themeFillTint="99"/>
            <w:vAlign w:val="center"/>
          </w:tcPr>
          <w:p w:rsidR="00B33A44" w:rsidRPr="00C61503" w:rsidRDefault="00B33A44" w:rsidP="003F769C">
            <w:pPr>
              <w:spacing w:before="0"/>
              <w:jc w:val="center"/>
              <w:rPr>
                <w:rFonts w:cs="Arial"/>
                <w:b/>
                <w:bCs/>
                <w:iCs/>
                <w:lang w:val="sr-Cyrl-CS"/>
              </w:rPr>
            </w:pPr>
            <w:r w:rsidRPr="00C61503">
              <w:rPr>
                <w:rFonts w:cs="Arial"/>
                <w:b/>
                <w:bCs/>
                <w:iCs/>
                <w:lang w:val="sr-Cyrl-CS"/>
              </w:rPr>
              <w:t>ПОНУДА ПОНУЂАЧА</w:t>
            </w:r>
          </w:p>
        </w:tc>
      </w:tr>
      <w:tr w:rsidR="00B33A44" w:rsidRPr="00C61503" w:rsidTr="003F769C">
        <w:trPr>
          <w:trHeight w:val="1251"/>
        </w:trPr>
        <w:tc>
          <w:tcPr>
            <w:tcW w:w="5353" w:type="dxa"/>
            <w:vAlign w:val="center"/>
          </w:tcPr>
          <w:p w:rsidR="00B33A44" w:rsidRPr="00C61503" w:rsidRDefault="00B33A44" w:rsidP="003F769C">
            <w:pPr>
              <w:spacing w:before="0"/>
              <w:jc w:val="center"/>
              <w:rPr>
                <w:rFonts w:cs="Arial"/>
                <w:b/>
                <w:bCs/>
                <w:iCs/>
                <w:lang w:val="sr-Cyrl-CS"/>
              </w:rPr>
            </w:pPr>
            <w:r w:rsidRPr="00C61503">
              <w:rPr>
                <w:rFonts w:cs="Arial"/>
                <w:b/>
                <w:bCs/>
                <w:iCs/>
                <w:lang w:val="sr-Cyrl-CS"/>
              </w:rPr>
              <w:t>РОК И НАЧИН ПЛАЋАЊА:</w:t>
            </w:r>
          </w:p>
          <w:p w:rsidR="00B33A44" w:rsidRPr="00C61503" w:rsidRDefault="00B33A44" w:rsidP="003F769C">
            <w:pPr>
              <w:spacing w:before="0"/>
              <w:jc w:val="center"/>
              <w:rPr>
                <w:rFonts w:cs="Arial"/>
                <w:b/>
                <w:bCs/>
                <w:iCs/>
                <w:lang w:val="sr-Cyrl-CS"/>
              </w:rPr>
            </w:pPr>
            <w:r w:rsidRPr="00C61503">
              <w:rPr>
                <w:rFonts w:eastAsia="Calibri" w:cs="Arial"/>
                <w:lang w:val="sr-Cyrl-RS"/>
              </w:rPr>
              <w:t xml:space="preserve">Сукцесивно </w:t>
            </w:r>
            <w:r w:rsidRPr="00C61503">
              <w:rPr>
                <w:rFonts w:eastAsia="Calibri" w:cs="Arial"/>
              </w:rPr>
              <w:t xml:space="preserve">у року до 45 (словима: четрдесетпет) дана од дана пријема </w:t>
            </w:r>
            <w:r w:rsidRPr="00C61503">
              <w:rPr>
                <w:rFonts w:eastAsia="Calibri" w:cs="Arial"/>
                <w:b/>
              </w:rPr>
              <w:t>исправног</w:t>
            </w:r>
            <w:r w:rsidRPr="00C61503">
              <w:rPr>
                <w:rFonts w:eastAsia="Calibri" w:cs="Arial"/>
              </w:rPr>
              <w:t xml:space="preserve"> рачуна, издатог на основу прихваћених и одобрених  Извештаја</w:t>
            </w:r>
            <w:r w:rsidRPr="00C61503">
              <w:rPr>
                <w:rFonts w:eastAsia="Calibri" w:cs="Arial"/>
                <w:lang w:val="sr-Cyrl-RS"/>
              </w:rPr>
              <w:t xml:space="preserve"> </w:t>
            </w:r>
            <w:r w:rsidRPr="00C61503">
              <w:rPr>
                <w:rFonts w:eastAsia="Calibri" w:cs="Arial"/>
              </w:rPr>
              <w:t>(</w:t>
            </w:r>
            <w:r w:rsidRPr="00C61503">
              <w:rPr>
                <w:rFonts w:eastAsia="Calibri" w:cs="Arial"/>
                <w:b/>
              </w:rPr>
              <w:t>Записника</w:t>
            </w:r>
            <w:r w:rsidRPr="00C61503">
              <w:rPr>
                <w:rFonts w:eastAsia="Calibri" w:cs="Arial"/>
              </w:rPr>
              <w:t>)</w:t>
            </w:r>
          </w:p>
        </w:tc>
        <w:tc>
          <w:tcPr>
            <w:tcW w:w="4253" w:type="dxa"/>
            <w:vAlign w:val="center"/>
          </w:tcPr>
          <w:p w:rsidR="00B33A44" w:rsidRPr="00C61503" w:rsidRDefault="00B33A44" w:rsidP="003F769C">
            <w:pPr>
              <w:spacing w:before="0"/>
              <w:jc w:val="center"/>
              <w:rPr>
                <w:rFonts w:cs="Arial"/>
                <w:bCs/>
                <w:iCs/>
                <w:lang w:val="sr-Cyrl-CS"/>
              </w:rPr>
            </w:pPr>
            <w:r w:rsidRPr="00C61503">
              <w:rPr>
                <w:rFonts w:cs="Arial"/>
                <w:bCs/>
                <w:iCs/>
                <w:lang w:val="sr-Cyrl-CS"/>
              </w:rPr>
              <w:t>Сагласан за захтевом наручиоца</w:t>
            </w:r>
          </w:p>
          <w:p w:rsidR="00B33A44" w:rsidRPr="00C61503" w:rsidRDefault="00B33A44" w:rsidP="003F769C">
            <w:pPr>
              <w:spacing w:before="0"/>
              <w:jc w:val="center"/>
              <w:rPr>
                <w:rFonts w:cs="Arial"/>
                <w:b/>
                <w:bCs/>
                <w:iCs/>
                <w:strike/>
              </w:rPr>
            </w:pPr>
            <w:r w:rsidRPr="00C61503">
              <w:rPr>
                <w:rFonts w:cs="Arial"/>
                <w:bCs/>
                <w:iCs/>
                <w:lang w:val="sr-Cyrl-CS"/>
              </w:rPr>
              <w:t>ДА/НЕ (заокружити)</w:t>
            </w:r>
          </w:p>
        </w:tc>
      </w:tr>
      <w:tr w:rsidR="00B33A44" w:rsidRPr="00C61503" w:rsidTr="003F769C">
        <w:trPr>
          <w:trHeight w:val="624"/>
        </w:trPr>
        <w:tc>
          <w:tcPr>
            <w:tcW w:w="5353" w:type="dxa"/>
            <w:vAlign w:val="center"/>
          </w:tcPr>
          <w:p w:rsidR="00B33A44" w:rsidRPr="00C61503" w:rsidRDefault="00B33A44" w:rsidP="003F769C">
            <w:pPr>
              <w:spacing w:before="0"/>
              <w:jc w:val="center"/>
              <w:rPr>
                <w:rFonts w:cs="Arial"/>
                <w:b/>
                <w:lang w:val="sr-Cyrl-RS"/>
              </w:rPr>
            </w:pPr>
            <w:r w:rsidRPr="00C61503">
              <w:rPr>
                <w:rFonts w:cs="Arial"/>
                <w:b/>
                <w:lang w:val="sr-Cyrl-RS"/>
              </w:rPr>
              <w:t>РОК ИЗВРШЕЊА:</w:t>
            </w:r>
          </w:p>
          <w:p w:rsidR="00B33A44" w:rsidRPr="00A65A06" w:rsidRDefault="00B33A44" w:rsidP="003F769C">
            <w:pPr>
              <w:spacing w:before="0"/>
              <w:rPr>
                <w:rFonts w:cs="Arial"/>
                <w:lang w:val="sr-Cyrl-RS"/>
              </w:rPr>
            </w:pPr>
            <w:r>
              <w:rPr>
                <w:rFonts w:cs="Arial"/>
                <w:lang w:val="sr-Cyrl-RS"/>
              </w:rPr>
              <w:t xml:space="preserve">Изабрани понуђач </w:t>
            </w:r>
            <w:r w:rsidRPr="000A2E36">
              <w:rPr>
                <w:rFonts w:cs="Arial"/>
              </w:rPr>
              <w:t>се обавезује да услуге које су п</w:t>
            </w:r>
            <w:r>
              <w:rPr>
                <w:rFonts w:cs="Arial"/>
              </w:rPr>
              <w:t xml:space="preserve">редмет уговора изврши у року од </w:t>
            </w:r>
            <w:r w:rsidRPr="000A2E36">
              <w:rPr>
                <w:rFonts w:cs="Arial"/>
              </w:rPr>
              <w:t xml:space="preserve">максимум 5 (пет) дана од </w:t>
            </w:r>
            <w:r>
              <w:rPr>
                <w:rFonts w:cs="Arial"/>
              </w:rPr>
              <w:t>дана достављања писаног захтева</w:t>
            </w:r>
            <w:r>
              <w:rPr>
                <w:rFonts w:cs="Arial"/>
                <w:lang w:val="sr-Cyrl-RS"/>
              </w:rPr>
              <w:t xml:space="preserve"> Наручиоца и то:</w:t>
            </w:r>
            <w:r w:rsidRPr="00A65A06">
              <w:rPr>
                <w:rFonts w:cs="Arial"/>
                <w:lang w:val="sr-Cyrl-RS"/>
              </w:rPr>
              <w:t xml:space="preserve"> </w:t>
            </w:r>
          </w:p>
          <w:p w:rsidR="00B33A44" w:rsidRPr="00A65A06" w:rsidRDefault="00B33A44" w:rsidP="003F769C">
            <w:pPr>
              <w:spacing w:before="0"/>
              <w:jc w:val="left"/>
              <w:rPr>
                <w:rFonts w:cs="Arial"/>
                <w:lang w:val="sr-Cyrl-RS"/>
              </w:rPr>
            </w:pPr>
            <w:r w:rsidRPr="00A65A06">
              <w:rPr>
                <w:rFonts w:cs="Arial"/>
                <w:lang w:val="sr-Cyrl-RS"/>
              </w:rPr>
              <w:t>25 баждарења и 200 НЧ у 2019. години,</w:t>
            </w:r>
          </w:p>
          <w:p w:rsidR="00B33A44" w:rsidRPr="00A65A06" w:rsidRDefault="00B33A44" w:rsidP="003F769C">
            <w:pPr>
              <w:spacing w:before="0"/>
              <w:jc w:val="left"/>
              <w:rPr>
                <w:rFonts w:cs="Arial"/>
                <w:lang w:val="sr-Cyrl-RS"/>
              </w:rPr>
            </w:pPr>
            <w:r w:rsidRPr="00A65A06">
              <w:rPr>
                <w:rFonts w:cs="Arial"/>
                <w:lang w:val="sr-Cyrl-RS"/>
              </w:rPr>
              <w:t>25 баждарења и 200 НЧ у 2020. години,</w:t>
            </w:r>
          </w:p>
          <w:p w:rsidR="00B33A44" w:rsidRPr="00C61503" w:rsidRDefault="00B33A44" w:rsidP="003F769C">
            <w:pPr>
              <w:spacing w:before="0"/>
              <w:jc w:val="left"/>
              <w:rPr>
                <w:rFonts w:cs="Arial"/>
                <w:b/>
                <w:lang w:val="sr-Cyrl-CS"/>
              </w:rPr>
            </w:pPr>
            <w:r w:rsidRPr="00A65A06">
              <w:rPr>
                <w:rFonts w:cs="Arial"/>
                <w:lang w:val="sr-Cyrl-RS"/>
              </w:rPr>
              <w:t>25 баждарења и 200 НЧ у 2021. години</w:t>
            </w:r>
          </w:p>
        </w:tc>
        <w:tc>
          <w:tcPr>
            <w:tcW w:w="4253" w:type="dxa"/>
            <w:vAlign w:val="center"/>
          </w:tcPr>
          <w:p w:rsidR="00B33A44" w:rsidRPr="00C61503" w:rsidRDefault="00B33A44" w:rsidP="003F769C">
            <w:pPr>
              <w:spacing w:before="0"/>
              <w:jc w:val="center"/>
              <w:rPr>
                <w:rFonts w:cs="Arial"/>
                <w:bCs/>
                <w:iCs/>
                <w:lang w:val="sr-Cyrl-CS"/>
              </w:rPr>
            </w:pPr>
            <w:r w:rsidRPr="00C61503">
              <w:rPr>
                <w:rFonts w:cs="Arial"/>
                <w:bCs/>
                <w:iCs/>
                <w:lang w:val="sr-Cyrl-CS"/>
              </w:rPr>
              <w:t>Сагласан за захтевом наручиоца</w:t>
            </w:r>
          </w:p>
          <w:p w:rsidR="00B33A44" w:rsidRPr="00C61503" w:rsidRDefault="00B33A44" w:rsidP="003F769C">
            <w:pPr>
              <w:spacing w:before="0"/>
              <w:jc w:val="center"/>
              <w:rPr>
                <w:lang w:val="sr-Cyrl-RS"/>
              </w:rPr>
            </w:pPr>
            <w:r w:rsidRPr="00C61503">
              <w:rPr>
                <w:rFonts w:cs="Arial"/>
                <w:bCs/>
                <w:iCs/>
                <w:lang w:val="sr-Cyrl-CS"/>
              </w:rPr>
              <w:t>ДА/НЕ (заокружити)</w:t>
            </w:r>
          </w:p>
        </w:tc>
      </w:tr>
      <w:tr w:rsidR="00B33A44" w:rsidRPr="00C61503" w:rsidTr="003F769C">
        <w:tc>
          <w:tcPr>
            <w:tcW w:w="5353" w:type="dxa"/>
            <w:vAlign w:val="center"/>
          </w:tcPr>
          <w:p w:rsidR="00B33A44" w:rsidRPr="00C61503" w:rsidRDefault="00B33A44" w:rsidP="003F769C">
            <w:pPr>
              <w:spacing w:before="0"/>
              <w:jc w:val="center"/>
              <w:rPr>
                <w:rFonts w:cs="Arial"/>
                <w:b/>
                <w:bCs/>
                <w:iCs/>
                <w:lang w:val="sr-Cyrl-CS"/>
              </w:rPr>
            </w:pPr>
            <w:r w:rsidRPr="00C61503">
              <w:rPr>
                <w:rFonts w:cs="Arial"/>
                <w:b/>
                <w:bCs/>
                <w:iCs/>
                <w:lang w:val="sr-Cyrl-CS"/>
              </w:rPr>
              <w:t>ГАРАНТНИ РОК:</w:t>
            </w:r>
          </w:p>
          <w:p w:rsidR="00B33A44" w:rsidRPr="00C61503" w:rsidRDefault="00B33A44" w:rsidP="003F769C">
            <w:pPr>
              <w:spacing w:before="0"/>
              <w:rPr>
                <w:rFonts w:cs="Arial"/>
                <w:lang w:val="sr-Cyrl-RS" w:eastAsia="zh-CN"/>
              </w:rPr>
            </w:pPr>
            <w:r w:rsidRPr="00C61503">
              <w:rPr>
                <w:rFonts w:eastAsia="TimesNewRomanPSMT" w:cs="Arial"/>
                <w:bCs/>
              </w:rPr>
              <w:t xml:space="preserve">Гарантни период не може бити краћи од </w:t>
            </w:r>
            <w:r>
              <w:rPr>
                <w:rFonts w:eastAsia="TimesNewRomanPSMT" w:cs="Arial"/>
                <w:bCs/>
                <w:lang w:val="sr-Cyrl-RS"/>
              </w:rPr>
              <w:t>18</w:t>
            </w:r>
            <w:r w:rsidRPr="00C61503">
              <w:rPr>
                <w:rFonts w:eastAsia="TimesNewRomanPSMT" w:cs="Arial"/>
                <w:bCs/>
              </w:rPr>
              <w:t xml:space="preserve"> месец</w:t>
            </w:r>
            <w:r>
              <w:rPr>
                <w:rFonts w:eastAsia="TimesNewRomanPSMT" w:cs="Arial"/>
                <w:bCs/>
                <w:lang w:val="sr-Cyrl-RS"/>
              </w:rPr>
              <w:t>и</w:t>
            </w:r>
            <w:r w:rsidRPr="00C61503">
              <w:rPr>
                <w:rFonts w:eastAsia="TimesNewRomanPSMT" w:cs="Arial"/>
                <w:bCs/>
              </w:rPr>
              <w:t xml:space="preserve"> од извр</w:t>
            </w:r>
            <w:r w:rsidRPr="00C61503">
              <w:rPr>
                <w:rFonts w:eastAsia="TimesNewRomanPSMT" w:cs="Arial"/>
                <w:bCs/>
                <w:lang w:val="sr-Cyrl-RS"/>
              </w:rPr>
              <w:t>ш</w:t>
            </w:r>
            <w:r w:rsidRPr="00C61503">
              <w:rPr>
                <w:rFonts w:eastAsia="TimesNewRomanPSMT" w:cs="Arial"/>
                <w:bCs/>
              </w:rPr>
              <w:t>е</w:t>
            </w:r>
            <w:r w:rsidRPr="00C61503">
              <w:rPr>
                <w:rFonts w:eastAsia="TimesNewRomanPSMT" w:cs="Arial"/>
                <w:bCs/>
                <w:lang w:val="sr-Cyrl-RS"/>
              </w:rPr>
              <w:t>њ</w:t>
            </w:r>
            <w:r w:rsidRPr="00C61503">
              <w:rPr>
                <w:rFonts w:eastAsia="TimesNewRomanPSMT" w:cs="Arial"/>
                <w:bCs/>
              </w:rPr>
              <w:t>а услуга</w:t>
            </w:r>
            <w:r w:rsidRPr="00C61503">
              <w:rPr>
                <w:rFonts w:eastAsia="TimesNewRomanPSMT" w:cs="Arial"/>
                <w:bCs/>
                <w:lang w:val="sr-Cyrl-RS"/>
              </w:rPr>
              <w:t xml:space="preserve">. </w:t>
            </w:r>
            <w:r w:rsidRPr="00C61503">
              <w:rPr>
                <w:rFonts w:cs="Arial"/>
                <w:lang w:val="sr-Cyrl-CS" w:eastAsia="zh-CN"/>
              </w:rPr>
              <w:t>Пружалац услуга</w:t>
            </w:r>
            <w:r w:rsidRPr="00C61503">
              <w:rPr>
                <w:rFonts w:cs="Arial"/>
                <w:lang w:eastAsia="zh-CN"/>
              </w:rPr>
              <w:t xml:space="preserve"> је дужан да о свом трошку отклони све евентуалне недостатке у току трајања гарантног рока. </w:t>
            </w:r>
          </w:p>
        </w:tc>
        <w:tc>
          <w:tcPr>
            <w:tcW w:w="4253" w:type="dxa"/>
            <w:vAlign w:val="center"/>
          </w:tcPr>
          <w:p w:rsidR="00B33A44" w:rsidRPr="00C61503" w:rsidRDefault="00B33A44" w:rsidP="003F769C">
            <w:pPr>
              <w:spacing w:before="0"/>
              <w:rPr>
                <w:rFonts w:cs="Arial"/>
                <w:lang w:val="sr-Cyrl-RS" w:eastAsia="zh-CN"/>
              </w:rPr>
            </w:pPr>
            <w:r w:rsidRPr="00C61503">
              <w:rPr>
                <w:rFonts w:eastAsia="TimesNewRomanPSMT" w:cs="Arial"/>
                <w:bCs/>
              </w:rPr>
              <w:t xml:space="preserve">Гарантни период </w:t>
            </w:r>
            <w:r w:rsidRPr="00C61503">
              <w:rPr>
                <w:rFonts w:eastAsia="TimesNewRomanPSMT" w:cs="Arial"/>
                <w:bCs/>
                <w:lang w:val="sr-Cyrl-RS"/>
              </w:rPr>
              <w:t>износи ____</w:t>
            </w:r>
            <w:r w:rsidRPr="00C61503">
              <w:rPr>
                <w:rFonts w:eastAsia="TimesNewRomanPSMT" w:cs="Arial"/>
                <w:bCs/>
              </w:rPr>
              <w:t xml:space="preserve"> месеци од извр</w:t>
            </w:r>
            <w:r w:rsidRPr="00C61503">
              <w:rPr>
                <w:rFonts w:eastAsia="TimesNewRomanPSMT" w:cs="Arial"/>
                <w:bCs/>
                <w:lang w:val="sr-Cyrl-RS"/>
              </w:rPr>
              <w:t>ш</w:t>
            </w:r>
            <w:r w:rsidRPr="00C61503">
              <w:rPr>
                <w:rFonts w:eastAsia="TimesNewRomanPSMT" w:cs="Arial"/>
                <w:bCs/>
              </w:rPr>
              <w:t>е</w:t>
            </w:r>
            <w:r w:rsidRPr="00C61503">
              <w:rPr>
                <w:rFonts w:eastAsia="TimesNewRomanPSMT" w:cs="Arial"/>
                <w:bCs/>
                <w:lang w:val="sr-Cyrl-RS"/>
              </w:rPr>
              <w:t>њ</w:t>
            </w:r>
            <w:r w:rsidRPr="00C61503">
              <w:rPr>
                <w:rFonts w:eastAsia="TimesNewRomanPSMT" w:cs="Arial"/>
                <w:bCs/>
              </w:rPr>
              <w:t>а услуга</w:t>
            </w:r>
            <w:r w:rsidRPr="00C61503">
              <w:rPr>
                <w:rFonts w:eastAsia="TimesNewRomanPSMT" w:cs="Arial"/>
                <w:bCs/>
                <w:lang w:val="sr-Cyrl-RS"/>
              </w:rPr>
              <w:t xml:space="preserve">. </w:t>
            </w:r>
            <w:r w:rsidRPr="00C61503">
              <w:rPr>
                <w:rFonts w:cs="Arial"/>
                <w:lang w:val="sr-Cyrl-CS" w:eastAsia="zh-CN"/>
              </w:rPr>
              <w:t>Пружалац услуга</w:t>
            </w:r>
            <w:r w:rsidRPr="00C61503">
              <w:rPr>
                <w:rFonts w:cs="Arial"/>
                <w:lang w:eastAsia="zh-CN"/>
              </w:rPr>
              <w:t xml:space="preserve"> је дужан да о свом трошку отклони све евентуалне недостатке у току трајања гарантног рока.</w:t>
            </w:r>
          </w:p>
        </w:tc>
      </w:tr>
      <w:tr w:rsidR="00B33A44" w:rsidRPr="00C61503" w:rsidTr="003F769C">
        <w:trPr>
          <w:trHeight w:val="818"/>
        </w:trPr>
        <w:tc>
          <w:tcPr>
            <w:tcW w:w="5353" w:type="dxa"/>
            <w:vAlign w:val="center"/>
          </w:tcPr>
          <w:p w:rsidR="00B33A44" w:rsidRPr="00C61503" w:rsidRDefault="00B33A44" w:rsidP="003F769C">
            <w:pPr>
              <w:spacing w:before="0"/>
              <w:jc w:val="center"/>
              <w:rPr>
                <w:rFonts w:cs="Arial"/>
                <w:bCs/>
                <w:iCs/>
                <w:lang w:val="sr-Cyrl-CS"/>
              </w:rPr>
            </w:pPr>
            <w:r w:rsidRPr="00C61503">
              <w:rPr>
                <w:rFonts w:cs="Arial"/>
                <w:b/>
                <w:bCs/>
                <w:iCs/>
                <w:lang w:val="sr-Cyrl-CS"/>
              </w:rPr>
              <w:t>МЕСТО ИЗВРШЕЊА и ПАРИТЕТ:</w:t>
            </w:r>
          </w:p>
          <w:p w:rsidR="00B33A44" w:rsidRPr="00C61503" w:rsidRDefault="00B33A44" w:rsidP="003F769C">
            <w:pPr>
              <w:spacing w:before="0"/>
              <w:jc w:val="center"/>
              <w:rPr>
                <w:rFonts w:eastAsia="TimesNewRomanPSMT"/>
                <w:lang w:val="sr-Cyrl-RS"/>
              </w:rPr>
            </w:pPr>
            <w:r w:rsidRPr="00C61503">
              <w:rPr>
                <w:rFonts w:eastAsia="TimesNewRomanPSMT" w:cs="Arial"/>
                <w:bCs/>
                <w:szCs w:val="24"/>
                <w:lang w:val="sr-Cyrl-RS"/>
              </w:rPr>
              <w:t xml:space="preserve">ф-ко Наручилац,  место </w:t>
            </w:r>
            <w:r w:rsidRPr="00C61503">
              <w:rPr>
                <w:rFonts w:eastAsia="TimesNewRomanPSMT" w:cs="Arial"/>
                <w:bCs/>
              </w:rPr>
              <w:t>извршења</w:t>
            </w:r>
            <w:r w:rsidRPr="00C61503">
              <w:rPr>
                <w:rFonts w:eastAsia="TimesNewRomanPSMT" w:cs="Arial"/>
                <w:bCs/>
                <w:lang w:val="sr-Cyrl-RS"/>
              </w:rPr>
              <w:t xml:space="preserve"> је </w:t>
            </w:r>
            <w:r w:rsidR="00952DDA">
              <w:rPr>
                <w:rFonts w:eastAsia="TimesNewRomanPSMT" w:cs="Arial"/>
                <w:bCs/>
                <w:lang w:val="sr-Cyrl-RS"/>
              </w:rPr>
              <w:t>Сервис</w:t>
            </w:r>
            <w:r w:rsidRPr="00A67B7F">
              <w:rPr>
                <w:rFonts w:eastAsia="TimesNewRomanPSMT" w:cs="Arial"/>
                <w:bCs/>
                <w:lang w:val="sr-Cyrl-RS"/>
              </w:rPr>
              <w:t xml:space="preserve"> </w:t>
            </w:r>
            <w:r>
              <w:rPr>
                <w:rFonts w:eastAsia="TimesNewRomanPSMT" w:cs="Arial"/>
                <w:bCs/>
                <w:lang w:val="sr-Cyrl-RS"/>
              </w:rPr>
              <w:t>изабраног</w:t>
            </w:r>
            <w:r w:rsidRPr="00A67B7F">
              <w:rPr>
                <w:rFonts w:eastAsia="TimesNewRomanPSMT" w:cs="Arial"/>
                <w:bCs/>
                <w:lang w:val="sr-Cyrl-RS"/>
              </w:rPr>
              <w:t xml:space="preserve"> понуђача </w:t>
            </w:r>
          </w:p>
        </w:tc>
        <w:tc>
          <w:tcPr>
            <w:tcW w:w="4253" w:type="dxa"/>
            <w:vAlign w:val="center"/>
          </w:tcPr>
          <w:p w:rsidR="00B33A44" w:rsidRPr="00C61503" w:rsidRDefault="00B33A44" w:rsidP="003F769C">
            <w:pPr>
              <w:spacing w:before="0"/>
              <w:jc w:val="center"/>
              <w:rPr>
                <w:rFonts w:cs="Arial"/>
                <w:bCs/>
                <w:iCs/>
                <w:lang w:val="sr-Cyrl-CS"/>
              </w:rPr>
            </w:pPr>
            <w:r w:rsidRPr="00C61503">
              <w:rPr>
                <w:rFonts w:cs="Arial"/>
                <w:bCs/>
                <w:iCs/>
                <w:lang w:val="sr-Cyrl-CS"/>
              </w:rPr>
              <w:t>Сагласан за захтевом наручиоца</w:t>
            </w:r>
          </w:p>
          <w:p w:rsidR="00B33A44" w:rsidRPr="00C61503" w:rsidRDefault="00B33A44" w:rsidP="003F769C">
            <w:pPr>
              <w:spacing w:before="0"/>
              <w:jc w:val="center"/>
              <w:rPr>
                <w:rFonts w:cs="Arial"/>
                <w:b/>
                <w:bCs/>
                <w:iCs/>
                <w:lang w:val="sr-Cyrl-CS"/>
              </w:rPr>
            </w:pPr>
            <w:r w:rsidRPr="00C61503">
              <w:rPr>
                <w:rFonts w:cs="Arial"/>
                <w:bCs/>
                <w:iCs/>
                <w:lang w:val="sr-Cyrl-CS"/>
              </w:rPr>
              <w:t>ДА/НЕ (заокружити)</w:t>
            </w:r>
          </w:p>
        </w:tc>
      </w:tr>
      <w:tr w:rsidR="00B33A44" w:rsidRPr="00C61503" w:rsidTr="003F769C">
        <w:trPr>
          <w:trHeight w:val="800"/>
        </w:trPr>
        <w:tc>
          <w:tcPr>
            <w:tcW w:w="5353" w:type="dxa"/>
            <w:vAlign w:val="center"/>
          </w:tcPr>
          <w:p w:rsidR="00B33A44" w:rsidRPr="00C61503" w:rsidRDefault="00B33A44" w:rsidP="003F769C">
            <w:pPr>
              <w:spacing w:before="0"/>
              <w:jc w:val="center"/>
              <w:rPr>
                <w:rFonts w:cs="Arial"/>
                <w:b/>
                <w:bCs/>
                <w:iCs/>
                <w:lang w:val="sr-Cyrl-CS"/>
              </w:rPr>
            </w:pPr>
            <w:r w:rsidRPr="00C61503">
              <w:rPr>
                <w:rFonts w:cs="Arial"/>
                <w:b/>
                <w:bCs/>
                <w:iCs/>
                <w:lang w:val="sr-Cyrl-CS"/>
              </w:rPr>
              <w:t>РОК ВАЖЕЊА ПОНУДЕ:</w:t>
            </w:r>
          </w:p>
          <w:p w:rsidR="00B33A44" w:rsidRPr="00C61503" w:rsidRDefault="00B33A44" w:rsidP="003F769C">
            <w:pPr>
              <w:spacing w:before="0"/>
              <w:jc w:val="center"/>
              <w:rPr>
                <w:rFonts w:cs="Arial"/>
                <w:b/>
                <w:bCs/>
                <w:iCs/>
                <w:lang w:val="sr-Cyrl-CS"/>
              </w:rPr>
            </w:pPr>
            <w:r w:rsidRPr="00C61503">
              <w:rPr>
                <w:rFonts w:cs="Arial"/>
                <w:bCs/>
                <w:iCs/>
                <w:lang w:val="sr-Cyrl-CS"/>
              </w:rPr>
              <w:t>не може бити краћ</w:t>
            </w:r>
            <w:r w:rsidRPr="00C61503">
              <w:rPr>
                <w:rFonts w:cs="Arial"/>
                <w:bCs/>
                <w:iCs/>
              </w:rPr>
              <w:t>и</w:t>
            </w:r>
            <w:r w:rsidRPr="00C61503">
              <w:rPr>
                <w:rFonts w:cs="Arial"/>
                <w:bCs/>
                <w:iCs/>
                <w:lang w:val="sr-Cyrl-CS"/>
              </w:rPr>
              <w:t xml:space="preserve"> од 60 дана од дана отварања понуда</w:t>
            </w:r>
          </w:p>
        </w:tc>
        <w:tc>
          <w:tcPr>
            <w:tcW w:w="4253" w:type="dxa"/>
            <w:vAlign w:val="center"/>
          </w:tcPr>
          <w:p w:rsidR="00B33A44" w:rsidRPr="00C61503" w:rsidRDefault="00B33A44" w:rsidP="003F769C">
            <w:pPr>
              <w:spacing w:before="0"/>
              <w:jc w:val="center"/>
              <w:rPr>
                <w:rFonts w:cs="Arial"/>
                <w:b/>
                <w:bCs/>
                <w:iCs/>
                <w:lang w:val="sr-Cyrl-CS"/>
              </w:rPr>
            </w:pPr>
            <w:r w:rsidRPr="00C61503">
              <w:rPr>
                <w:rFonts w:cs="Arial"/>
                <w:bCs/>
                <w:iCs/>
                <w:lang w:val="sr-Cyrl-CS"/>
              </w:rPr>
              <w:t>_____ дана од дана отварања понуда</w:t>
            </w:r>
          </w:p>
        </w:tc>
      </w:tr>
      <w:tr w:rsidR="00B33A44" w:rsidRPr="00C61503" w:rsidTr="003F769C">
        <w:tc>
          <w:tcPr>
            <w:tcW w:w="9606" w:type="dxa"/>
            <w:gridSpan w:val="2"/>
          </w:tcPr>
          <w:p w:rsidR="00B33A44" w:rsidRPr="00C61503" w:rsidRDefault="00B33A44" w:rsidP="003F769C">
            <w:pPr>
              <w:spacing w:before="0"/>
              <w:rPr>
                <w:rFonts w:cs="Arial"/>
                <w:bCs/>
                <w:iCs/>
                <w:lang w:val="sr-Cyrl-CS"/>
              </w:rPr>
            </w:pPr>
            <w:r w:rsidRPr="00C61503">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F52AD7" w:rsidRDefault="00F52AD7" w:rsidP="00827A40">
      <w:pPr>
        <w:spacing w:before="0"/>
        <w:rPr>
          <w:rFonts w:eastAsia="TimesNewRomanPSMT" w:cs="Arial"/>
          <w:bCs/>
          <w:lang w:val="sr-Cyrl-RS"/>
        </w:rPr>
      </w:pPr>
    </w:p>
    <w:p w:rsidR="00F52AD7" w:rsidRDefault="00F52AD7" w:rsidP="00827A40">
      <w:pPr>
        <w:spacing w:before="0"/>
        <w:rPr>
          <w:rFonts w:eastAsia="TimesNewRomanPSMT" w:cs="Arial"/>
          <w:bCs/>
          <w:lang w:val="sr-Cyrl-R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00C81BD8">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w:t>
      </w:r>
      <w:r w:rsidR="00C81BD8">
        <w:rPr>
          <w:rFonts w:eastAsia="TimesNewRomanPS-BoldMT" w:cs="Arial"/>
          <w:b/>
          <w:bCs/>
          <w:iCs/>
          <w:lang w:val="sr-Cyrl-CS"/>
        </w:rPr>
        <w:t xml:space="preserve">       </w:t>
      </w:r>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Default="00827A40" w:rsidP="00827A40">
      <w:pPr>
        <w:spacing w:before="0"/>
        <w:rPr>
          <w:rFonts w:cs="Arial"/>
          <w:b/>
          <w:bCs/>
          <w:iCs/>
          <w:u w:val="single"/>
          <w:lang w:val="sr-Cyrl-RS"/>
        </w:rPr>
      </w:pPr>
    </w:p>
    <w:p w:rsidR="00FF6607" w:rsidRPr="001A2132" w:rsidRDefault="00FF6607" w:rsidP="00827A40">
      <w:pPr>
        <w:spacing w:before="0"/>
        <w:rPr>
          <w:rFonts w:cs="Arial"/>
          <w:b/>
          <w:bCs/>
          <w:iCs/>
          <w:u w:val="single"/>
          <w:lang w:val="sr-Cyrl-RS"/>
        </w:rPr>
      </w:pPr>
    </w:p>
    <w:p w:rsidR="00D86B39" w:rsidRDefault="00D86B39" w:rsidP="00827A40">
      <w:pPr>
        <w:spacing w:before="0"/>
        <w:rPr>
          <w:rFonts w:cs="Arial"/>
          <w:b/>
          <w:bCs/>
          <w:iCs/>
          <w:u w:val="single"/>
          <w:lang w:val="sr-Cyrl-RS"/>
        </w:rPr>
      </w:pPr>
    </w:p>
    <w:p w:rsidR="00D86B39" w:rsidRDefault="00D86B39"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w:t>
      </w:r>
      <w:r w:rsidR="00C74F14">
        <w:rPr>
          <w:rFonts w:eastAsia="TimesNewRomanPS-BoldMT" w:cs="Arial"/>
          <w:bCs/>
          <w:iCs/>
          <w:lang w:val="ru-RU"/>
        </w:rPr>
        <w:t>групе понуђача који ће попунити и</w:t>
      </w:r>
      <w:r w:rsidRPr="00E47C2E">
        <w:rPr>
          <w:rFonts w:eastAsia="TimesNewRomanPS-BoldMT" w:cs="Arial"/>
          <w:bCs/>
          <w:iCs/>
          <w:lang w:val="ru-RU"/>
        </w:rPr>
        <w:t xml:space="preserve"> потписати образац понуде или да образа</w:t>
      </w:r>
      <w:r w:rsidR="002432B4">
        <w:rPr>
          <w:rFonts w:eastAsia="TimesNewRomanPS-BoldMT" w:cs="Arial"/>
          <w:bCs/>
          <w:iCs/>
          <w:lang w:val="ru-RU"/>
        </w:rPr>
        <w:t>ц понуде потпиши</w:t>
      </w:r>
      <w:r w:rsidRPr="00E47C2E">
        <w:rPr>
          <w:rFonts w:eastAsia="TimesNewRomanPS-BoldMT" w:cs="Arial"/>
          <w:bCs/>
          <w:iCs/>
          <w:lang w:val="ru-RU"/>
        </w:rPr>
        <w:t xml:space="preserve">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P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rPr>
          <w:rFonts w:eastAsia="TimesNewRomanPS-BoldMT" w:cs="Arial"/>
          <w:bCs/>
          <w:iCs/>
          <w:lang w:val="sr-Cyrl-RS"/>
        </w:rPr>
      </w:pPr>
      <w:bookmarkStart w:id="237" w:name="_Toc442559925"/>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F52AD7" w:rsidRDefault="00F52AD7" w:rsidP="00827A40">
      <w:pPr>
        <w:rPr>
          <w:rFonts w:eastAsia="TimesNewRomanPS-BoldMT" w:cs="Arial"/>
          <w:bCs/>
          <w:iCs/>
          <w:lang w:val="sr-Cyrl-RS"/>
        </w:rPr>
      </w:pPr>
    </w:p>
    <w:p w:rsidR="00DD040B" w:rsidRDefault="00DD040B" w:rsidP="00827A40">
      <w:pPr>
        <w:rPr>
          <w:rFonts w:eastAsia="TimesNewRomanPS-BoldMT" w:cs="Arial"/>
          <w:bCs/>
          <w:iCs/>
          <w:lang w:val="sr-Cyrl-RS"/>
        </w:rPr>
      </w:pPr>
    </w:p>
    <w:p w:rsidR="00DD040B" w:rsidRDefault="00DD040B" w:rsidP="00827A40">
      <w:pPr>
        <w:rPr>
          <w:rFonts w:eastAsia="TimesNewRomanPS-BoldMT" w:cs="Arial"/>
          <w:bCs/>
          <w:iCs/>
          <w:lang w:val="sr-Cyrl-RS"/>
        </w:rPr>
      </w:pPr>
    </w:p>
    <w:p w:rsidR="00F52AD7" w:rsidRDefault="00F52AD7" w:rsidP="00827A40">
      <w:pPr>
        <w:rPr>
          <w:rFonts w:eastAsia="TimesNewRomanPS-BoldMT" w:cs="Arial"/>
          <w:bCs/>
          <w:iCs/>
          <w:lang w:val="sr-Cyrl-RS"/>
        </w:rPr>
      </w:pPr>
    </w:p>
    <w:bookmarkEnd w:id="237"/>
    <w:p w:rsidR="00F52AD7" w:rsidRDefault="00F52AD7" w:rsidP="00F52AD7">
      <w:pPr>
        <w:pStyle w:val="KDObrazac"/>
        <w:spacing w:before="0"/>
        <w:jc w:val="both"/>
        <w:rPr>
          <w:rFonts w:eastAsia="TimesNewRomanPS-BoldMT"/>
          <w:b w:val="0"/>
          <w:bCs/>
          <w:iCs/>
          <w:lang w:val="sr-Cyrl-RS"/>
        </w:rPr>
      </w:pPr>
    </w:p>
    <w:p w:rsidR="00D86B39" w:rsidRDefault="00D86B39" w:rsidP="00F52AD7">
      <w:pPr>
        <w:pStyle w:val="KDObrazac"/>
        <w:spacing w:before="0"/>
        <w:jc w:val="both"/>
        <w:rPr>
          <w:rFonts w:eastAsia="TimesNewRomanPS-BoldMT"/>
          <w:b w:val="0"/>
          <w:bCs/>
          <w:iCs/>
          <w:lang w:val="sr-Cyrl-RS"/>
        </w:rPr>
      </w:pPr>
    </w:p>
    <w:p w:rsidR="00D86B39" w:rsidRDefault="00D86B39" w:rsidP="00F52AD7">
      <w:pPr>
        <w:pStyle w:val="KDObrazac"/>
        <w:spacing w:before="0"/>
        <w:jc w:val="both"/>
        <w:rPr>
          <w:rFonts w:eastAsia="TimesNewRomanPS-BoldMT"/>
          <w:b w:val="0"/>
          <w:bCs/>
          <w:iCs/>
          <w:lang w:val="sr-Cyrl-RS"/>
        </w:rPr>
      </w:pPr>
    </w:p>
    <w:p w:rsidR="00F52AD7" w:rsidRDefault="00F52AD7" w:rsidP="00F52AD7">
      <w:pPr>
        <w:pStyle w:val="KDObrazac"/>
        <w:spacing w:before="0"/>
        <w:jc w:val="both"/>
        <w:rPr>
          <w:rFonts w:eastAsia="TimesNewRomanPS-BoldMT"/>
          <w:b w:val="0"/>
          <w:bCs/>
          <w:iCs/>
          <w:lang w:val="sr-Cyrl-RS"/>
        </w:rPr>
      </w:pPr>
    </w:p>
    <w:p w:rsidR="00F52AD7" w:rsidRPr="002164BB" w:rsidRDefault="00F52AD7" w:rsidP="00F52AD7">
      <w:pPr>
        <w:pStyle w:val="KDObrazac"/>
        <w:spacing w:before="0"/>
        <w:jc w:val="both"/>
        <w:rPr>
          <w:lang w:val="sr-Cyrl-RS"/>
        </w:rPr>
      </w:pPr>
      <w:r>
        <w:rPr>
          <w:rFonts w:eastAsia="TimesNewRomanPS-BoldMT"/>
          <w:b w:val="0"/>
          <w:bCs/>
          <w:iCs/>
          <w:lang w:val="sr-Cyrl-RS"/>
        </w:rPr>
        <w:lastRenderedPageBreak/>
        <w:t xml:space="preserve">                                                                                                                                  </w:t>
      </w:r>
      <w:r w:rsidRPr="00E06601">
        <w:rPr>
          <w:lang w:val="ru-RU"/>
        </w:rPr>
        <w:t xml:space="preserve">ОБРАЗАЦ </w:t>
      </w:r>
      <w:r w:rsidRPr="002164BB">
        <w:rPr>
          <w:lang w:val="sr-Cyrl-RS"/>
        </w:rPr>
        <w:t>2</w:t>
      </w:r>
      <w:r w:rsidRPr="00E06601">
        <w:rPr>
          <w:lang w:val="ru-RU"/>
        </w:rPr>
        <w:t>.</w:t>
      </w:r>
    </w:p>
    <w:p w:rsidR="00F52AD7" w:rsidRPr="00F52AD7" w:rsidRDefault="00F52AD7" w:rsidP="00F52AD7">
      <w:pPr>
        <w:jc w:val="center"/>
        <w:rPr>
          <w:rFonts w:cs="Arial"/>
          <w:b/>
          <w:lang w:val="sr-Cyrl-RS"/>
        </w:rPr>
      </w:pPr>
      <w:r w:rsidRPr="002164BB">
        <w:rPr>
          <w:rFonts w:cs="Arial"/>
          <w:b/>
        </w:rPr>
        <w:t>ОБРАЗАЦ СТРУКТУРЕ ЦЕНЕ</w:t>
      </w:r>
    </w:p>
    <w:p w:rsidR="00A014D5" w:rsidRDefault="00A014D5" w:rsidP="00A014D5">
      <w:pPr>
        <w:spacing w:before="0"/>
        <w:rPr>
          <w:rFonts w:cs="Arial"/>
          <w:lang w:val="sr-Cyrl-RS"/>
        </w:rPr>
      </w:pPr>
      <w:proofErr w:type="gramStart"/>
      <w:r w:rsidRPr="00A014D5">
        <w:rPr>
          <w:rFonts w:cs="Arial"/>
        </w:rPr>
        <w:t>Табела 1.</w:t>
      </w:r>
      <w:proofErr w:type="gramEnd"/>
    </w:p>
    <w:p w:rsidR="00B560CF" w:rsidRDefault="00B560CF" w:rsidP="00A014D5">
      <w:pPr>
        <w:spacing w:before="0"/>
        <w:rPr>
          <w:rFonts w:cs="Arial"/>
          <w:lang w:val="sr-Cyrl-RS"/>
        </w:rPr>
      </w:pPr>
    </w:p>
    <w:p w:rsidR="00B560CF" w:rsidRDefault="00B560CF" w:rsidP="00A014D5">
      <w:pPr>
        <w:spacing w:before="0"/>
        <w:rPr>
          <w:rFonts w:cs="Arial"/>
          <w:lang w:val="sr-Cyrl-RS"/>
        </w:rPr>
      </w:pP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230"/>
        <w:gridCol w:w="850"/>
        <w:gridCol w:w="710"/>
        <w:gridCol w:w="992"/>
        <w:gridCol w:w="1134"/>
        <w:gridCol w:w="1242"/>
        <w:gridCol w:w="1450"/>
      </w:tblGrid>
      <w:tr w:rsidR="00B560CF" w:rsidRPr="00B560CF" w:rsidTr="003F769C">
        <w:tc>
          <w:tcPr>
            <w:tcW w:w="34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Ред. бр.</w:t>
            </w:r>
          </w:p>
        </w:tc>
        <w:tc>
          <w:tcPr>
            <w:tcW w:w="156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560CF" w:rsidRPr="00B560CF" w:rsidRDefault="00B560CF" w:rsidP="00B560CF">
            <w:pPr>
              <w:spacing w:before="0"/>
              <w:jc w:val="center"/>
              <w:rPr>
                <w:rFonts w:cs="Arial"/>
                <w:b/>
                <w:lang w:val="sr-Cyrl-RS" w:eastAsia="sr-Latn-CS"/>
              </w:rPr>
            </w:pPr>
            <w:r w:rsidRPr="00B560CF">
              <w:rPr>
                <w:rFonts w:cs="Arial"/>
                <w:b/>
                <w:lang w:val="sr-Cyrl-RS" w:eastAsia="sr-Latn-CS"/>
              </w:rPr>
              <w:t>Врста испитивања</w:t>
            </w:r>
          </w:p>
        </w:tc>
        <w:tc>
          <w:tcPr>
            <w:tcW w:w="41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560CF" w:rsidRPr="00B560CF" w:rsidRDefault="00B560CF" w:rsidP="00B560CF">
            <w:pPr>
              <w:spacing w:before="0"/>
              <w:jc w:val="center"/>
              <w:rPr>
                <w:rFonts w:cs="Arial"/>
                <w:b/>
                <w:lang w:val="sr-Cyrl-RS" w:eastAsia="sr-Latn-CS"/>
              </w:rPr>
            </w:pPr>
            <w:r w:rsidRPr="00B560CF">
              <w:rPr>
                <w:rFonts w:cs="Arial"/>
                <w:b/>
                <w:lang w:val="sr-Cyrl-RS" w:eastAsia="sr-Latn-CS"/>
              </w:rPr>
              <w:t>Јед. мере</w:t>
            </w:r>
          </w:p>
        </w:tc>
        <w:tc>
          <w:tcPr>
            <w:tcW w:w="34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560CF" w:rsidRPr="00B560CF" w:rsidRDefault="00B560CF" w:rsidP="00B560CF">
            <w:pPr>
              <w:spacing w:before="0"/>
              <w:jc w:val="center"/>
              <w:rPr>
                <w:rFonts w:cs="Arial"/>
                <w:b/>
                <w:lang w:val="sr-Cyrl-RS" w:eastAsia="sr-Latn-CS"/>
              </w:rPr>
            </w:pPr>
            <w:r w:rsidRPr="00B560CF">
              <w:rPr>
                <w:rFonts w:cs="Arial"/>
                <w:b/>
                <w:lang w:val="sr-Cyrl-RS" w:eastAsia="sr-Latn-CS"/>
              </w:rPr>
              <w:t>Кол</w:t>
            </w:r>
          </w:p>
        </w:tc>
        <w:tc>
          <w:tcPr>
            <w:tcW w:w="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Цена Ј/М без ПДВ дин.</w:t>
            </w:r>
          </w:p>
        </w:tc>
        <w:tc>
          <w:tcPr>
            <w:tcW w:w="55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Цена Ј/М са ПДВ дин.</w:t>
            </w:r>
          </w:p>
        </w:tc>
        <w:tc>
          <w:tcPr>
            <w:tcW w:w="60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Цена без ПДВ дин.</w:t>
            </w:r>
          </w:p>
        </w:tc>
        <w:tc>
          <w:tcPr>
            <w:tcW w:w="70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Цена са ПДВ дин.</w:t>
            </w:r>
          </w:p>
        </w:tc>
      </w:tr>
      <w:tr w:rsidR="00B560CF" w:rsidRPr="00B560CF" w:rsidTr="003F769C">
        <w:tc>
          <w:tcPr>
            <w:tcW w:w="342" w:type="pct"/>
            <w:tcBorders>
              <w:top w:val="single" w:sz="4" w:space="0" w:color="auto"/>
              <w:left w:val="single" w:sz="4" w:space="0" w:color="auto"/>
              <w:bottom w:val="single" w:sz="4" w:space="0" w:color="auto"/>
              <w:right w:val="single" w:sz="4" w:space="0" w:color="auto"/>
            </w:tcBorders>
            <w:vAlign w:val="center"/>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(1)</w:t>
            </w:r>
          </w:p>
        </w:tc>
        <w:tc>
          <w:tcPr>
            <w:tcW w:w="1566" w:type="pct"/>
            <w:tcBorders>
              <w:top w:val="single" w:sz="4" w:space="0" w:color="auto"/>
              <w:left w:val="single" w:sz="4" w:space="0" w:color="auto"/>
              <w:bottom w:val="single" w:sz="4" w:space="0" w:color="auto"/>
              <w:right w:val="single" w:sz="4" w:space="0" w:color="auto"/>
            </w:tcBorders>
            <w:vAlign w:val="center"/>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(2)</w:t>
            </w:r>
          </w:p>
        </w:tc>
        <w:tc>
          <w:tcPr>
            <w:tcW w:w="412" w:type="pct"/>
            <w:tcBorders>
              <w:top w:val="single" w:sz="4" w:space="0" w:color="auto"/>
              <w:left w:val="single" w:sz="4" w:space="0" w:color="auto"/>
              <w:bottom w:val="single" w:sz="4" w:space="0" w:color="auto"/>
              <w:right w:val="single" w:sz="4" w:space="0" w:color="auto"/>
            </w:tcBorders>
            <w:vAlign w:val="center"/>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(3)</w:t>
            </w:r>
          </w:p>
        </w:tc>
        <w:tc>
          <w:tcPr>
            <w:tcW w:w="344" w:type="pct"/>
            <w:tcBorders>
              <w:top w:val="single" w:sz="4" w:space="0" w:color="auto"/>
              <w:left w:val="single" w:sz="4" w:space="0" w:color="auto"/>
              <w:bottom w:val="single" w:sz="4" w:space="0" w:color="auto"/>
              <w:right w:val="single" w:sz="4" w:space="0" w:color="auto"/>
            </w:tcBorders>
            <w:vAlign w:val="center"/>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(4)</w:t>
            </w:r>
          </w:p>
        </w:tc>
        <w:tc>
          <w:tcPr>
            <w:tcW w:w="481" w:type="pct"/>
            <w:tcBorders>
              <w:top w:val="single" w:sz="4" w:space="0" w:color="auto"/>
              <w:left w:val="single" w:sz="4" w:space="0" w:color="auto"/>
              <w:bottom w:val="single" w:sz="4" w:space="0" w:color="auto"/>
              <w:right w:val="single" w:sz="4" w:space="0" w:color="auto"/>
            </w:tcBorders>
            <w:vAlign w:val="center"/>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(5)</w:t>
            </w:r>
          </w:p>
        </w:tc>
        <w:tc>
          <w:tcPr>
            <w:tcW w:w="550" w:type="pct"/>
            <w:tcBorders>
              <w:top w:val="single" w:sz="4" w:space="0" w:color="auto"/>
              <w:left w:val="single" w:sz="4" w:space="0" w:color="auto"/>
              <w:bottom w:val="single" w:sz="4" w:space="0" w:color="auto"/>
              <w:right w:val="single" w:sz="4" w:space="0" w:color="auto"/>
            </w:tcBorders>
            <w:vAlign w:val="center"/>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(6)</w:t>
            </w:r>
          </w:p>
        </w:tc>
        <w:tc>
          <w:tcPr>
            <w:tcW w:w="602" w:type="pct"/>
            <w:tcBorders>
              <w:top w:val="single" w:sz="4" w:space="0" w:color="auto"/>
              <w:left w:val="single" w:sz="4" w:space="0" w:color="auto"/>
              <w:bottom w:val="single" w:sz="4" w:space="0" w:color="auto"/>
              <w:right w:val="single" w:sz="4" w:space="0" w:color="auto"/>
            </w:tcBorders>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(7)</w:t>
            </w:r>
          </w:p>
        </w:tc>
        <w:tc>
          <w:tcPr>
            <w:tcW w:w="703" w:type="pct"/>
            <w:tcBorders>
              <w:top w:val="single" w:sz="4" w:space="0" w:color="auto"/>
              <w:left w:val="single" w:sz="4" w:space="0" w:color="auto"/>
              <w:bottom w:val="single" w:sz="4" w:space="0" w:color="auto"/>
              <w:right w:val="single" w:sz="4" w:space="0" w:color="auto"/>
            </w:tcBorders>
            <w:hideMark/>
          </w:tcPr>
          <w:p w:rsidR="00B560CF" w:rsidRPr="00B560CF" w:rsidRDefault="00B560CF" w:rsidP="00B560CF">
            <w:pPr>
              <w:spacing w:before="0"/>
              <w:jc w:val="center"/>
              <w:rPr>
                <w:rFonts w:cs="Arial"/>
                <w:b/>
                <w:bCs/>
                <w:iCs/>
                <w:lang w:val="sr-Cyrl-CS" w:eastAsia="sr-Latn-CS"/>
              </w:rPr>
            </w:pPr>
            <w:r w:rsidRPr="00B560CF">
              <w:rPr>
                <w:rFonts w:cs="Arial"/>
                <w:b/>
                <w:bCs/>
                <w:iCs/>
                <w:lang w:val="sr-Cyrl-CS" w:eastAsia="sr-Latn-CS"/>
              </w:rPr>
              <w:t>(8)</w:t>
            </w:r>
          </w:p>
        </w:tc>
      </w:tr>
      <w:tr w:rsidR="00B560CF" w:rsidRPr="00B560CF" w:rsidTr="003F769C">
        <w:tc>
          <w:tcPr>
            <w:tcW w:w="342"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center"/>
              <w:rPr>
                <w:rFonts w:cs="Arial"/>
                <w:bCs/>
                <w:iCs/>
                <w:lang w:val="sr-Cyrl-CS" w:eastAsia="sr-Latn-CS"/>
              </w:rPr>
            </w:pPr>
            <w:r w:rsidRPr="00B560CF">
              <w:rPr>
                <w:rFonts w:cs="Arial"/>
                <w:bCs/>
                <w:iCs/>
                <w:lang w:val="sr-Cyrl-CS" w:eastAsia="sr-Latn-CS"/>
              </w:rPr>
              <w:t>1</w:t>
            </w:r>
          </w:p>
        </w:tc>
        <w:tc>
          <w:tcPr>
            <w:tcW w:w="1566" w:type="pct"/>
            <w:tcBorders>
              <w:top w:val="single" w:sz="4" w:space="0" w:color="auto"/>
              <w:left w:val="single" w:sz="4" w:space="0" w:color="auto"/>
              <w:bottom w:val="single" w:sz="4" w:space="0" w:color="auto"/>
              <w:right w:val="single" w:sz="4" w:space="0" w:color="auto"/>
            </w:tcBorders>
          </w:tcPr>
          <w:p w:rsidR="00B560CF" w:rsidRPr="00B560CF" w:rsidRDefault="00B560CF" w:rsidP="00B560CF">
            <w:pPr>
              <w:rPr>
                <w:lang w:val="sr-Cyrl-RS"/>
              </w:rPr>
            </w:pPr>
            <w:r w:rsidRPr="00B560CF">
              <w:rPr>
                <w:lang w:val="sr-Cyrl-RS"/>
              </w:rPr>
              <w:t>Б</w:t>
            </w:r>
            <w:r w:rsidRPr="00B560CF">
              <w:t>a</w:t>
            </w:r>
            <w:r w:rsidRPr="00B560CF">
              <w:rPr>
                <w:lang w:val="sr-Cyrl-RS"/>
              </w:rPr>
              <w:t>ждарење тахографа</w:t>
            </w:r>
          </w:p>
        </w:tc>
        <w:tc>
          <w:tcPr>
            <w:tcW w:w="412"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center"/>
              <w:rPr>
                <w:rFonts w:eastAsiaTheme="minorHAnsi" w:cs="Arial"/>
                <w:szCs w:val="24"/>
                <w:lang w:val="sr-Cyrl-RS"/>
              </w:rPr>
            </w:pPr>
            <w:r w:rsidRPr="00B560CF">
              <w:rPr>
                <w:rFonts w:eastAsiaTheme="minorHAnsi" w:cs="Arial"/>
                <w:szCs w:val="24"/>
                <w:lang w:val="sr-Cyrl-RS"/>
              </w:rPr>
              <w:t>ком</w:t>
            </w:r>
          </w:p>
        </w:tc>
        <w:tc>
          <w:tcPr>
            <w:tcW w:w="344" w:type="pct"/>
            <w:tcBorders>
              <w:top w:val="single" w:sz="4" w:space="0" w:color="auto"/>
              <w:left w:val="single" w:sz="4" w:space="0" w:color="auto"/>
              <w:bottom w:val="single" w:sz="4" w:space="0" w:color="auto"/>
              <w:right w:val="single" w:sz="4" w:space="0" w:color="auto"/>
            </w:tcBorders>
          </w:tcPr>
          <w:p w:rsidR="00B560CF" w:rsidRPr="00B560CF" w:rsidRDefault="00B560CF" w:rsidP="00B560CF">
            <w:pPr>
              <w:tabs>
                <w:tab w:val="right" w:pos="10255"/>
              </w:tabs>
              <w:jc w:val="center"/>
              <w:rPr>
                <w:lang w:val="sr-Cyrl-RS"/>
              </w:rPr>
            </w:pPr>
            <w:r w:rsidRPr="00B560CF">
              <w:rPr>
                <w:lang w:val="sr-Cyrl-RS"/>
              </w:rPr>
              <w:t>75</w:t>
            </w:r>
          </w:p>
        </w:tc>
        <w:tc>
          <w:tcPr>
            <w:tcW w:w="481"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center"/>
              <w:rPr>
                <w:rFonts w:cs="Arial"/>
                <w:bCs/>
                <w:iCs/>
                <w:lang w:val="sr-Cyrl-RS" w:eastAsia="sr-Latn-CS"/>
              </w:rPr>
            </w:pPr>
          </w:p>
        </w:tc>
        <w:tc>
          <w:tcPr>
            <w:tcW w:w="550"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center"/>
              <w:rPr>
                <w:rFonts w:cs="Arial"/>
                <w:bCs/>
                <w:iCs/>
                <w:lang w:val="sr-Cyrl-RS" w:eastAsia="sr-Latn-CS"/>
              </w:rPr>
            </w:pPr>
          </w:p>
        </w:tc>
        <w:tc>
          <w:tcPr>
            <w:tcW w:w="602"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center"/>
              <w:rPr>
                <w:rFonts w:cs="Arial"/>
                <w:bCs/>
                <w:iCs/>
                <w:lang w:val="sr-Latn-CS" w:eastAsia="sr-Latn-CS"/>
              </w:rPr>
            </w:pPr>
          </w:p>
        </w:tc>
        <w:tc>
          <w:tcPr>
            <w:tcW w:w="703"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center"/>
              <w:rPr>
                <w:rFonts w:cs="Arial"/>
                <w:bCs/>
                <w:iCs/>
                <w:lang w:val="sr-Latn-CS" w:eastAsia="sr-Latn-CS"/>
              </w:rPr>
            </w:pPr>
          </w:p>
        </w:tc>
      </w:tr>
      <w:tr w:rsidR="00B560CF" w:rsidRPr="00B560CF" w:rsidTr="003F769C">
        <w:tc>
          <w:tcPr>
            <w:tcW w:w="342"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center"/>
              <w:rPr>
                <w:rFonts w:cs="Arial"/>
                <w:bCs/>
                <w:iCs/>
                <w:lang w:eastAsia="sr-Latn-CS"/>
              </w:rPr>
            </w:pPr>
            <w:r w:rsidRPr="00B560CF">
              <w:rPr>
                <w:rFonts w:cs="Arial"/>
                <w:bCs/>
                <w:iCs/>
                <w:lang w:eastAsia="sr-Latn-CS"/>
              </w:rPr>
              <w:t>2</w:t>
            </w:r>
          </w:p>
        </w:tc>
        <w:tc>
          <w:tcPr>
            <w:tcW w:w="1566"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left"/>
              <w:rPr>
                <w:rFonts w:cs="Arial"/>
                <w:lang w:eastAsia="hr-HR"/>
              </w:rPr>
            </w:pPr>
            <w:r w:rsidRPr="00B560CF">
              <w:rPr>
                <w:rFonts w:eastAsia="Calibri" w:cs="Arial"/>
                <w:lang w:val="sr-Cyrl-CS"/>
              </w:rPr>
              <w:t xml:space="preserve">Интервентне </w:t>
            </w:r>
            <w:r w:rsidRPr="00B560CF">
              <w:rPr>
                <w:rFonts w:eastAsia="Calibri" w:cs="Arial"/>
                <w:lang w:val="sr-Cyrl-RS"/>
              </w:rPr>
              <w:t xml:space="preserve">услуге </w:t>
            </w:r>
          </w:p>
        </w:tc>
        <w:tc>
          <w:tcPr>
            <w:tcW w:w="412"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ind w:left="-108" w:right="-108"/>
              <w:jc w:val="center"/>
              <w:rPr>
                <w:rFonts w:cs="Arial"/>
                <w:lang w:val="sr-Cyrl-CS" w:eastAsia="hr-HR"/>
              </w:rPr>
            </w:pPr>
            <w:r w:rsidRPr="00B560CF">
              <w:rPr>
                <w:rFonts w:eastAsia="Calibri" w:cs="Arial"/>
                <w:lang w:val="sr-Cyrl-RS"/>
              </w:rPr>
              <w:t>НЧ</w:t>
            </w:r>
          </w:p>
        </w:tc>
        <w:tc>
          <w:tcPr>
            <w:tcW w:w="344"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ind w:left="-108" w:right="-108"/>
              <w:jc w:val="center"/>
              <w:rPr>
                <w:rFonts w:cs="Arial"/>
                <w:lang w:val="sr-Cyrl-RS" w:eastAsia="hr-HR"/>
              </w:rPr>
            </w:pPr>
            <w:r w:rsidRPr="00B560CF">
              <w:rPr>
                <w:rFonts w:eastAsia="Calibri" w:cs="Arial"/>
                <w:lang w:val="sr-Cyrl-RS"/>
              </w:rPr>
              <w:t>600</w:t>
            </w:r>
          </w:p>
        </w:tc>
        <w:tc>
          <w:tcPr>
            <w:tcW w:w="481"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center"/>
              <w:rPr>
                <w:rFonts w:cs="Arial"/>
                <w:bCs/>
                <w:iCs/>
                <w:lang w:val="sr-Cyrl-RS" w:eastAsia="sr-Latn-CS"/>
              </w:rPr>
            </w:pPr>
          </w:p>
        </w:tc>
        <w:tc>
          <w:tcPr>
            <w:tcW w:w="550"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center"/>
              <w:rPr>
                <w:rFonts w:cs="Arial"/>
                <w:bCs/>
                <w:iCs/>
                <w:lang w:val="sr-Cyrl-RS" w:eastAsia="sr-Latn-CS"/>
              </w:rPr>
            </w:pPr>
          </w:p>
        </w:tc>
        <w:tc>
          <w:tcPr>
            <w:tcW w:w="602"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center"/>
              <w:rPr>
                <w:rFonts w:cs="Arial"/>
                <w:bCs/>
                <w:iCs/>
                <w:lang w:val="sr-Cyrl-RS" w:eastAsia="sr-Latn-CS"/>
              </w:rPr>
            </w:pPr>
          </w:p>
        </w:tc>
        <w:tc>
          <w:tcPr>
            <w:tcW w:w="703" w:type="pct"/>
            <w:tcBorders>
              <w:top w:val="single" w:sz="4" w:space="0" w:color="auto"/>
              <w:left w:val="single" w:sz="4" w:space="0" w:color="auto"/>
              <w:bottom w:val="single" w:sz="4" w:space="0" w:color="auto"/>
              <w:right w:val="single" w:sz="4" w:space="0" w:color="auto"/>
            </w:tcBorders>
            <w:vAlign w:val="center"/>
          </w:tcPr>
          <w:p w:rsidR="00B560CF" w:rsidRPr="00B560CF" w:rsidRDefault="00B560CF" w:rsidP="00B560CF">
            <w:pPr>
              <w:spacing w:before="0"/>
              <w:jc w:val="center"/>
              <w:rPr>
                <w:rFonts w:cs="Arial"/>
                <w:bCs/>
                <w:iCs/>
                <w:lang w:val="sr-Latn-CS" w:eastAsia="sr-Latn-CS"/>
              </w:rPr>
            </w:pPr>
          </w:p>
        </w:tc>
      </w:tr>
    </w:tbl>
    <w:p w:rsidR="00B560CF" w:rsidRPr="00B560CF" w:rsidRDefault="00B560CF" w:rsidP="00A014D5">
      <w:pPr>
        <w:spacing w:before="0"/>
        <w:rPr>
          <w:rFonts w:cs="Arial"/>
          <w:lang w:val="sr-Cyrl-RS"/>
        </w:rPr>
      </w:pPr>
    </w:p>
    <w:tbl>
      <w:tblPr>
        <w:tblpPr w:leftFromText="141" w:rightFromText="141" w:vertAnchor="text" w:horzAnchor="margin" w:tblpY="2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3006"/>
      </w:tblGrid>
      <w:tr w:rsidR="00A014D5" w:rsidRPr="00A014D5" w:rsidTr="00B560CF">
        <w:trPr>
          <w:trHeight w:val="418"/>
        </w:trPr>
        <w:tc>
          <w:tcPr>
            <w:tcW w:w="568" w:type="dxa"/>
            <w:vAlign w:val="center"/>
          </w:tcPr>
          <w:p w:rsidR="00A014D5" w:rsidRPr="00A014D5" w:rsidRDefault="00A014D5" w:rsidP="00B560CF">
            <w:pPr>
              <w:spacing w:before="0"/>
              <w:jc w:val="center"/>
              <w:rPr>
                <w:rFonts w:cs="Arial"/>
                <w:b/>
                <w:lang w:val="sr-Latn-CS"/>
              </w:rPr>
            </w:pPr>
            <w:r w:rsidRPr="00A014D5">
              <w:rPr>
                <w:rFonts w:cs="Arial"/>
                <w:b/>
              </w:rPr>
              <w:t>I</w:t>
            </w:r>
          </w:p>
        </w:tc>
        <w:tc>
          <w:tcPr>
            <w:tcW w:w="6740" w:type="dxa"/>
          </w:tcPr>
          <w:p w:rsidR="00A014D5" w:rsidRPr="00A014D5" w:rsidRDefault="00A014D5" w:rsidP="00A014D5">
            <w:pPr>
              <w:spacing w:before="0"/>
              <w:jc w:val="center"/>
              <w:rPr>
                <w:rFonts w:cs="Arial"/>
                <w:b/>
              </w:rPr>
            </w:pPr>
            <w:r w:rsidRPr="00A014D5">
              <w:rPr>
                <w:rFonts w:cs="Arial"/>
                <w:b/>
              </w:rPr>
              <w:t>УКУПНО ПОНУЂЕНА ЦЕНА  без ПДВ динара</w:t>
            </w:r>
          </w:p>
          <w:p w:rsidR="00A014D5" w:rsidRPr="00A014D5" w:rsidRDefault="00A014D5" w:rsidP="00A014D5">
            <w:pPr>
              <w:spacing w:before="0"/>
              <w:jc w:val="center"/>
              <w:rPr>
                <w:rFonts w:cs="Arial"/>
                <w:b/>
              </w:rPr>
            </w:pPr>
            <w:r w:rsidRPr="00A014D5">
              <w:rPr>
                <w:rFonts w:cs="Arial"/>
                <w:b/>
              </w:rPr>
              <w:t xml:space="preserve">(збир колоне бр. </w:t>
            </w:r>
            <w:r w:rsidRPr="00A014D5">
              <w:rPr>
                <w:rFonts w:cs="Arial"/>
                <w:b/>
                <w:lang w:val="sr-Cyrl-CS"/>
              </w:rPr>
              <w:t>7</w:t>
            </w:r>
            <w:r w:rsidRPr="00A014D5">
              <w:rPr>
                <w:rFonts w:cs="Arial"/>
                <w:b/>
              </w:rPr>
              <w:t>)</w:t>
            </w:r>
          </w:p>
        </w:tc>
        <w:tc>
          <w:tcPr>
            <w:tcW w:w="3006" w:type="dxa"/>
          </w:tcPr>
          <w:p w:rsidR="00A014D5" w:rsidRPr="00A014D5" w:rsidRDefault="00A014D5" w:rsidP="00A014D5">
            <w:pPr>
              <w:spacing w:before="0"/>
              <w:rPr>
                <w:rFonts w:cs="Arial"/>
              </w:rPr>
            </w:pPr>
          </w:p>
        </w:tc>
      </w:tr>
      <w:tr w:rsidR="00A014D5" w:rsidRPr="00A014D5" w:rsidTr="00B560CF">
        <w:trPr>
          <w:trHeight w:val="610"/>
        </w:trPr>
        <w:tc>
          <w:tcPr>
            <w:tcW w:w="568" w:type="dxa"/>
            <w:tcBorders>
              <w:bottom w:val="single" w:sz="4" w:space="0" w:color="auto"/>
            </w:tcBorders>
            <w:vAlign w:val="center"/>
          </w:tcPr>
          <w:p w:rsidR="00A014D5" w:rsidRPr="00A014D5" w:rsidRDefault="00A014D5" w:rsidP="00A014D5">
            <w:pPr>
              <w:spacing w:before="0"/>
              <w:jc w:val="center"/>
              <w:rPr>
                <w:rFonts w:cs="Arial"/>
                <w:b/>
                <w:lang w:val="sr-Latn-CS"/>
              </w:rPr>
            </w:pPr>
            <w:r w:rsidRPr="00A014D5">
              <w:rPr>
                <w:rFonts w:cs="Arial"/>
                <w:b/>
                <w:lang w:val="sr-Latn-CS"/>
              </w:rPr>
              <w:t>II</w:t>
            </w:r>
          </w:p>
        </w:tc>
        <w:tc>
          <w:tcPr>
            <w:tcW w:w="6740" w:type="dxa"/>
            <w:tcBorders>
              <w:bottom w:val="single" w:sz="4" w:space="0" w:color="auto"/>
              <w:right w:val="single" w:sz="4" w:space="0" w:color="auto"/>
            </w:tcBorders>
          </w:tcPr>
          <w:p w:rsidR="00A014D5" w:rsidRPr="00A014D5" w:rsidRDefault="00A014D5" w:rsidP="00A014D5">
            <w:pPr>
              <w:spacing w:before="0"/>
              <w:jc w:val="center"/>
              <w:rPr>
                <w:rFonts w:cs="Arial"/>
                <w:b/>
              </w:rPr>
            </w:pPr>
            <w:r w:rsidRPr="00A014D5">
              <w:rPr>
                <w:rFonts w:cs="Arial"/>
                <w:b/>
              </w:rPr>
              <w:t>УКУПАН ИЗНОС  ПДВ динара</w:t>
            </w:r>
          </w:p>
        </w:tc>
        <w:tc>
          <w:tcPr>
            <w:tcW w:w="3006" w:type="dxa"/>
            <w:tcBorders>
              <w:bottom w:val="single" w:sz="4" w:space="0" w:color="auto"/>
              <w:right w:val="single" w:sz="4" w:space="0" w:color="auto"/>
            </w:tcBorders>
          </w:tcPr>
          <w:p w:rsidR="00A014D5" w:rsidRPr="00A014D5" w:rsidRDefault="00A014D5" w:rsidP="00A014D5">
            <w:pPr>
              <w:spacing w:before="0"/>
              <w:rPr>
                <w:rFonts w:cs="Arial"/>
              </w:rPr>
            </w:pPr>
          </w:p>
        </w:tc>
      </w:tr>
      <w:tr w:rsidR="00A014D5" w:rsidRPr="00A014D5" w:rsidTr="00B560CF">
        <w:trPr>
          <w:trHeight w:val="562"/>
        </w:trPr>
        <w:tc>
          <w:tcPr>
            <w:tcW w:w="568" w:type="dxa"/>
            <w:tcBorders>
              <w:bottom w:val="single" w:sz="4" w:space="0" w:color="auto"/>
            </w:tcBorders>
            <w:vAlign w:val="center"/>
          </w:tcPr>
          <w:p w:rsidR="00A014D5" w:rsidRPr="00A014D5" w:rsidRDefault="00A014D5" w:rsidP="00A014D5">
            <w:pPr>
              <w:spacing w:before="0"/>
              <w:jc w:val="center"/>
              <w:rPr>
                <w:rFonts w:cs="Arial"/>
                <w:b/>
                <w:lang w:val="sr-Latn-CS"/>
              </w:rPr>
            </w:pPr>
            <w:r w:rsidRPr="00A014D5">
              <w:rPr>
                <w:rFonts w:cs="Arial"/>
                <w:b/>
                <w:lang w:val="sr-Latn-CS"/>
              </w:rPr>
              <w:t>III</w:t>
            </w:r>
          </w:p>
        </w:tc>
        <w:tc>
          <w:tcPr>
            <w:tcW w:w="6740" w:type="dxa"/>
            <w:tcBorders>
              <w:bottom w:val="single" w:sz="4" w:space="0" w:color="auto"/>
              <w:right w:val="single" w:sz="4" w:space="0" w:color="auto"/>
            </w:tcBorders>
          </w:tcPr>
          <w:p w:rsidR="00A014D5" w:rsidRPr="00A014D5" w:rsidRDefault="00A014D5" w:rsidP="00A014D5">
            <w:pPr>
              <w:spacing w:before="0"/>
              <w:jc w:val="center"/>
              <w:rPr>
                <w:rFonts w:cs="Arial"/>
                <w:b/>
              </w:rPr>
            </w:pPr>
            <w:r w:rsidRPr="00A014D5">
              <w:rPr>
                <w:rFonts w:cs="Arial"/>
                <w:b/>
              </w:rPr>
              <w:t>УКУПНО ПОНУЂЕНА ЦЕНА  са ПДВ</w:t>
            </w:r>
          </w:p>
          <w:p w:rsidR="00A014D5" w:rsidRPr="00A014D5" w:rsidRDefault="00A014D5" w:rsidP="00A014D5">
            <w:pPr>
              <w:spacing w:before="0"/>
              <w:jc w:val="center"/>
              <w:rPr>
                <w:rFonts w:cs="Arial"/>
                <w:b/>
              </w:rPr>
            </w:pPr>
            <w:r w:rsidRPr="00A014D5">
              <w:rPr>
                <w:rFonts w:cs="Arial"/>
                <w:b/>
              </w:rPr>
              <w:t>(ред. бр.</w:t>
            </w:r>
            <w:r w:rsidRPr="00A014D5">
              <w:rPr>
                <w:rFonts w:cs="Arial"/>
                <w:b/>
                <w:lang w:val="sr-Latn-CS"/>
              </w:rPr>
              <w:t>I</w:t>
            </w:r>
            <w:r w:rsidRPr="00A014D5">
              <w:rPr>
                <w:rFonts w:cs="Arial"/>
                <w:b/>
              </w:rPr>
              <w:t>+ред.бр.</w:t>
            </w:r>
            <w:r w:rsidRPr="00A014D5">
              <w:rPr>
                <w:rFonts w:cs="Arial"/>
                <w:b/>
                <w:lang w:val="sr-Latn-CS"/>
              </w:rPr>
              <w:t>II</w:t>
            </w:r>
            <w:r w:rsidRPr="00A014D5">
              <w:rPr>
                <w:rFonts w:cs="Arial"/>
                <w:b/>
              </w:rPr>
              <w:t>) динара</w:t>
            </w:r>
          </w:p>
        </w:tc>
        <w:tc>
          <w:tcPr>
            <w:tcW w:w="3006" w:type="dxa"/>
            <w:tcBorders>
              <w:bottom w:val="single" w:sz="4" w:space="0" w:color="auto"/>
              <w:right w:val="single" w:sz="4" w:space="0" w:color="auto"/>
            </w:tcBorders>
          </w:tcPr>
          <w:p w:rsidR="00A014D5" w:rsidRPr="00A014D5" w:rsidRDefault="00A014D5" w:rsidP="00A014D5">
            <w:pPr>
              <w:spacing w:before="0"/>
              <w:rPr>
                <w:rFonts w:cs="Arial"/>
              </w:rPr>
            </w:pPr>
          </w:p>
        </w:tc>
      </w:tr>
    </w:tbl>
    <w:p w:rsidR="00A014D5" w:rsidRPr="00B560CF" w:rsidRDefault="00A014D5" w:rsidP="00A014D5">
      <w:pPr>
        <w:spacing w:before="0"/>
        <w:rPr>
          <w:rFonts w:cs="Arial"/>
          <w:lang w:val="sr-Cyrl-RS"/>
        </w:rPr>
      </w:pPr>
    </w:p>
    <w:p w:rsidR="00A014D5" w:rsidRPr="00A014D5" w:rsidRDefault="00A014D5" w:rsidP="00A014D5">
      <w:pPr>
        <w:widowControl w:val="0"/>
        <w:spacing w:before="0"/>
        <w:rPr>
          <w:rFonts w:eastAsia="Arial Unicode MS" w:cs="Arial"/>
        </w:rPr>
      </w:pPr>
    </w:p>
    <w:p w:rsidR="00A014D5" w:rsidRPr="00A014D5" w:rsidRDefault="00A014D5" w:rsidP="00A014D5">
      <w:pPr>
        <w:widowControl w:val="0"/>
        <w:spacing w:before="0"/>
        <w:rPr>
          <w:rFonts w:eastAsia="Arial Unicode MS" w:cs="Arial"/>
        </w:rPr>
      </w:pPr>
      <w:r w:rsidRPr="00A014D5">
        <w:rPr>
          <w:rFonts w:eastAsia="Arial Unicode MS" w:cs="Arial"/>
        </w:rPr>
        <w:t>Табела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4356"/>
      </w:tblGrid>
      <w:tr w:rsidR="00A014D5" w:rsidRPr="00A014D5" w:rsidTr="00B560CF">
        <w:trPr>
          <w:trHeight w:val="568"/>
        </w:trPr>
        <w:tc>
          <w:tcPr>
            <w:tcW w:w="3022" w:type="dxa"/>
            <w:vMerge w:val="restart"/>
            <w:shd w:val="clear" w:color="auto" w:fill="auto"/>
            <w:vAlign w:val="center"/>
          </w:tcPr>
          <w:p w:rsidR="00A014D5" w:rsidRPr="00A014D5" w:rsidRDefault="00A014D5" w:rsidP="00A014D5">
            <w:pPr>
              <w:spacing w:before="0"/>
              <w:jc w:val="left"/>
              <w:rPr>
                <w:rFonts w:cs="Arial"/>
              </w:rPr>
            </w:pPr>
            <w:r w:rsidRPr="00A014D5">
              <w:rPr>
                <w:rFonts w:cs="Arial"/>
              </w:rPr>
              <w:t>Посебно исказани трошкови у дин</w:t>
            </w:r>
            <w:r w:rsidRPr="00A014D5">
              <w:rPr>
                <w:rFonts w:cs="Arial"/>
                <w:lang w:val="sr-Cyrl-RS"/>
              </w:rPr>
              <w:t xml:space="preserve">, </w:t>
            </w:r>
            <w:r w:rsidRPr="00A014D5">
              <w:rPr>
                <w:rFonts w:cs="Arial"/>
              </w:rPr>
              <w:t>процентима који су укључени у укупно понуђену цену без ПДВ-а</w:t>
            </w:r>
          </w:p>
          <w:p w:rsidR="00A014D5" w:rsidRPr="00A014D5" w:rsidRDefault="00A014D5" w:rsidP="00A014D5">
            <w:pPr>
              <w:spacing w:before="0"/>
              <w:jc w:val="left"/>
              <w:rPr>
                <w:rFonts w:cs="Arial"/>
                <w:lang w:val="sr-Latn-CS"/>
              </w:rPr>
            </w:pPr>
            <w:r w:rsidRPr="00A014D5">
              <w:rPr>
                <w:rFonts w:cs="Arial"/>
              </w:rPr>
              <w:t>(</w:t>
            </w:r>
            <w:proofErr w:type="gramStart"/>
            <w:r w:rsidRPr="00A014D5">
              <w:rPr>
                <w:rFonts w:cs="Arial"/>
              </w:rPr>
              <w:t>цена</w:t>
            </w:r>
            <w:proofErr w:type="gramEnd"/>
            <w:r w:rsidRPr="00A014D5">
              <w:rPr>
                <w:rFonts w:cs="Arial"/>
              </w:rPr>
              <w:t xml:space="preserve"> из реда бр. </w:t>
            </w:r>
            <w:r w:rsidRPr="00A014D5">
              <w:rPr>
                <w:rFonts w:cs="Arial"/>
                <w:lang w:val="sr-Latn-CS"/>
              </w:rPr>
              <w:t>I</w:t>
            </w:r>
            <w:r w:rsidRPr="00A014D5">
              <w:rPr>
                <w:rFonts w:cs="Arial"/>
              </w:rPr>
              <w:t>)уколико исти постоје као засебни трошкови</w:t>
            </w:r>
            <w:r w:rsidRPr="00A014D5">
              <w:rPr>
                <w:rFonts w:cs="Arial"/>
                <w:lang w:val="sr-Latn-CS"/>
              </w:rPr>
              <w:t>)</w:t>
            </w:r>
          </w:p>
        </w:tc>
        <w:tc>
          <w:tcPr>
            <w:tcW w:w="2970" w:type="dxa"/>
            <w:shd w:val="clear" w:color="auto" w:fill="auto"/>
            <w:vAlign w:val="center"/>
          </w:tcPr>
          <w:p w:rsidR="00A014D5" w:rsidRPr="00A014D5" w:rsidRDefault="00A014D5" w:rsidP="00A014D5">
            <w:pPr>
              <w:spacing w:before="0"/>
              <w:rPr>
                <w:rFonts w:cs="Arial"/>
              </w:rPr>
            </w:pPr>
            <w:r w:rsidRPr="00A014D5">
              <w:rPr>
                <w:rFonts w:cs="Arial"/>
              </w:rPr>
              <w:t>Трошкови царине</w:t>
            </w:r>
          </w:p>
        </w:tc>
        <w:tc>
          <w:tcPr>
            <w:tcW w:w="4356" w:type="dxa"/>
          </w:tcPr>
          <w:p w:rsidR="00A014D5" w:rsidRPr="00A014D5" w:rsidRDefault="00A014D5" w:rsidP="00A014D5">
            <w:pPr>
              <w:spacing w:before="0"/>
              <w:jc w:val="center"/>
              <w:rPr>
                <w:rFonts w:cs="Arial"/>
              </w:rPr>
            </w:pPr>
            <w:r w:rsidRPr="00A014D5">
              <w:rPr>
                <w:rFonts w:cs="Arial"/>
              </w:rPr>
              <w:t>_____динара односно ____%</w:t>
            </w:r>
          </w:p>
        </w:tc>
      </w:tr>
      <w:tr w:rsidR="00A014D5" w:rsidRPr="00A014D5" w:rsidTr="00B560CF">
        <w:trPr>
          <w:trHeight w:val="525"/>
        </w:trPr>
        <w:tc>
          <w:tcPr>
            <w:tcW w:w="3022" w:type="dxa"/>
            <w:vMerge/>
            <w:shd w:val="clear" w:color="auto" w:fill="auto"/>
          </w:tcPr>
          <w:p w:rsidR="00A014D5" w:rsidRPr="00A014D5" w:rsidRDefault="00A014D5" w:rsidP="00A014D5">
            <w:pPr>
              <w:spacing w:before="0"/>
              <w:rPr>
                <w:rFonts w:cs="Arial"/>
              </w:rPr>
            </w:pPr>
          </w:p>
        </w:tc>
        <w:tc>
          <w:tcPr>
            <w:tcW w:w="2970" w:type="dxa"/>
            <w:shd w:val="clear" w:color="auto" w:fill="auto"/>
            <w:vAlign w:val="center"/>
          </w:tcPr>
          <w:p w:rsidR="00A014D5" w:rsidRPr="00A014D5" w:rsidRDefault="00A014D5" w:rsidP="00A014D5">
            <w:pPr>
              <w:spacing w:before="0"/>
              <w:rPr>
                <w:rFonts w:cs="Arial"/>
              </w:rPr>
            </w:pPr>
            <w:r w:rsidRPr="00A014D5">
              <w:rPr>
                <w:rFonts w:cs="Arial"/>
              </w:rPr>
              <w:t>Трошкови превоза</w:t>
            </w:r>
          </w:p>
        </w:tc>
        <w:tc>
          <w:tcPr>
            <w:tcW w:w="4356" w:type="dxa"/>
          </w:tcPr>
          <w:p w:rsidR="00A014D5" w:rsidRPr="00A014D5" w:rsidRDefault="00A014D5" w:rsidP="00A014D5">
            <w:pPr>
              <w:spacing w:before="0"/>
              <w:jc w:val="center"/>
              <w:rPr>
                <w:rFonts w:cs="Arial"/>
              </w:rPr>
            </w:pPr>
            <w:r w:rsidRPr="00A014D5">
              <w:rPr>
                <w:rFonts w:cs="Arial"/>
              </w:rPr>
              <w:t>_____динара односно ____%</w:t>
            </w:r>
          </w:p>
        </w:tc>
      </w:tr>
      <w:tr w:rsidR="00A014D5" w:rsidRPr="00A014D5" w:rsidTr="00B560CF">
        <w:trPr>
          <w:trHeight w:val="534"/>
        </w:trPr>
        <w:tc>
          <w:tcPr>
            <w:tcW w:w="3022" w:type="dxa"/>
            <w:vMerge/>
            <w:shd w:val="clear" w:color="auto" w:fill="auto"/>
          </w:tcPr>
          <w:p w:rsidR="00A014D5" w:rsidRPr="00A014D5" w:rsidRDefault="00A014D5" w:rsidP="00A014D5">
            <w:pPr>
              <w:spacing w:before="0"/>
              <w:rPr>
                <w:rFonts w:cs="Arial"/>
              </w:rPr>
            </w:pPr>
          </w:p>
        </w:tc>
        <w:tc>
          <w:tcPr>
            <w:tcW w:w="2970" w:type="dxa"/>
            <w:shd w:val="clear" w:color="auto" w:fill="auto"/>
            <w:vAlign w:val="center"/>
          </w:tcPr>
          <w:p w:rsidR="00A014D5" w:rsidRPr="00A014D5" w:rsidRDefault="00A014D5" w:rsidP="00A014D5">
            <w:pPr>
              <w:spacing w:before="0"/>
              <w:rPr>
                <w:rFonts w:cs="Arial"/>
                <w:lang w:val="sr-Cyrl-CS"/>
              </w:rPr>
            </w:pPr>
            <w:r w:rsidRPr="00A014D5">
              <w:rPr>
                <w:rFonts w:cs="Arial"/>
              </w:rPr>
              <w:t>Остали трошкови</w:t>
            </w:r>
            <w:r w:rsidRPr="00A014D5">
              <w:rPr>
                <w:rFonts w:cs="Arial"/>
                <w:lang w:val="sr-Cyrl-CS"/>
              </w:rPr>
              <w:t xml:space="preserve"> (навести)</w:t>
            </w:r>
          </w:p>
        </w:tc>
        <w:tc>
          <w:tcPr>
            <w:tcW w:w="4356" w:type="dxa"/>
          </w:tcPr>
          <w:p w:rsidR="00A014D5" w:rsidRPr="00A014D5" w:rsidRDefault="00A014D5" w:rsidP="00A014D5">
            <w:pPr>
              <w:spacing w:before="0"/>
              <w:jc w:val="center"/>
              <w:rPr>
                <w:rFonts w:cs="Arial"/>
              </w:rPr>
            </w:pPr>
            <w:r w:rsidRPr="00A014D5">
              <w:rPr>
                <w:rFonts w:cs="Arial"/>
              </w:rPr>
              <w:t>_____динара односно ____%</w:t>
            </w:r>
          </w:p>
        </w:tc>
      </w:tr>
    </w:tbl>
    <w:p w:rsidR="00A014D5" w:rsidRPr="00A014D5" w:rsidRDefault="00A014D5" w:rsidP="00A014D5">
      <w:pPr>
        <w:widowControl w:val="0"/>
        <w:spacing w:before="0"/>
        <w:rPr>
          <w:rFonts w:eastAsia="Arial Unicode MS" w:cs="Arial"/>
        </w:rPr>
      </w:pPr>
    </w:p>
    <w:p w:rsidR="00A014D5" w:rsidRPr="00A014D5" w:rsidRDefault="00A014D5" w:rsidP="00A014D5">
      <w:pPr>
        <w:widowControl w:val="0"/>
        <w:spacing w:before="0"/>
        <w:rPr>
          <w:rFonts w:eastAsia="Arial Unicode MS" w:cs="Arial"/>
        </w:rPr>
      </w:pPr>
    </w:p>
    <w:p w:rsidR="00A014D5" w:rsidRPr="00A014D5" w:rsidRDefault="00A014D5" w:rsidP="00A014D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014D5" w:rsidRPr="00A014D5" w:rsidTr="00A014D5">
        <w:trPr>
          <w:jc w:val="center"/>
        </w:trPr>
        <w:tc>
          <w:tcPr>
            <w:tcW w:w="3882" w:type="dxa"/>
          </w:tcPr>
          <w:p w:rsidR="00A014D5" w:rsidRPr="00A014D5" w:rsidRDefault="00A014D5" w:rsidP="00A014D5">
            <w:pPr>
              <w:spacing w:before="0"/>
              <w:jc w:val="center"/>
              <w:rPr>
                <w:rFonts w:cs="Arial"/>
              </w:rPr>
            </w:pPr>
            <w:r w:rsidRPr="00A014D5">
              <w:rPr>
                <w:rFonts w:cs="Arial"/>
              </w:rPr>
              <w:t>Датум:</w:t>
            </w:r>
          </w:p>
        </w:tc>
        <w:tc>
          <w:tcPr>
            <w:tcW w:w="2127" w:type="dxa"/>
          </w:tcPr>
          <w:p w:rsidR="00A014D5" w:rsidRPr="00A014D5" w:rsidRDefault="00A014D5" w:rsidP="00A014D5">
            <w:pPr>
              <w:spacing w:before="0"/>
              <w:jc w:val="center"/>
              <w:rPr>
                <w:rFonts w:cs="Arial"/>
                <w:lang w:val="ru-RU"/>
              </w:rPr>
            </w:pPr>
          </w:p>
        </w:tc>
        <w:tc>
          <w:tcPr>
            <w:tcW w:w="4022" w:type="dxa"/>
          </w:tcPr>
          <w:p w:rsidR="00A014D5" w:rsidRPr="00A014D5" w:rsidRDefault="00A014D5" w:rsidP="00A014D5">
            <w:pPr>
              <w:spacing w:before="0"/>
              <w:jc w:val="center"/>
              <w:rPr>
                <w:rFonts w:cs="Arial"/>
                <w:lang w:val="sr-Cyrl-CS"/>
              </w:rPr>
            </w:pPr>
            <w:r w:rsidRPr="00A014D5">
              <w:rPr>
                <w:rFonts w:cs="Arial"/>
                <w:lang w:val="sr-Cyrl-CS"/>
              </w:rPr>
              <w:t>П</w:t>
            </w:r>
            <w:r w:rsidRPr="00A014D5">
              <w:rPr>
                <w:rFonts w:cs="Arial"/>
              </w:rPr>
              <w:t>онуђач</w:t>
            </w:r>
          </w:p>
        </w:tc>
      </w:tr>
      <w:tr w:rsidR="00A014D5" w:rsidRPr="00A014D5" w:rsidTr="00A014D5">
        <w:trPr>
          <w:jc w:val="center"/>
        </w:trPr>
        <w:tc>
          <w:tcPr>
            <w:tcW w:w="3882" w:type="dxa"/>
          </w:tcPr>
          <w:p w:rsidR="00A014D5" w:rsidRPr="00A014D5" w:rsidRDefault="00A014D5" w:rsidP="00A014D5">
            <w:pPr>
              <w:spacing w:before="0"/>
              <w:jc w:val="center"/>
              <w:rPr>
                <w:rFonts w:cs="Arial"/>
              </w:rPr>
            </w:pPr>
          </w:p>
        </w:tc>
        <w:tc>
          <w:tcPr>
            <w:tcW w:w="2127" w:type="dxa"/>
          </w:tcPr>
          <w:p w:rsidR="00A014D5" w:rsidRPr="00FD1AB4" w:rsidRDefault="00A014D5" w:rsidP="00A014D5">
            <w:pPr>
              <w:spacing w:before="0"/>
              <w:jc w:val="center"/>
              <w:rPr>
                <w:rFonts w:cs="Arial"/>
                <w:lang w:val="sr-Cyrl-RS"/>
              </w:rPr>
            </w:pPr>
          </w:p>
        </w:tc>
        <w:tc>
          <w:tcPr>
            <w:tcW w:w="4022" w:type="dxa"/>
          </w:tcPr>
          <w:p w:rsidR="00A014D5" w:rsidRPr="00A014D5" w:rsidRDefault="00A014D5" w:rsidP="00A014D5">
            <w:pPr>
              <w:spacing w:before="0"/>
              <w:jc w:val="center"/>
              <w:rPr>
                <w:rFonts w:cs="Arial"/>
                <w:lang w:val="ru-RU"/>
              </w:rPr>
            </w:pPr>
          </w:p>
        </w:tc>
      </w:tr>
      <w:tr w:rsidR="00A014D5" w:rsidRPr="00A014D5" w:rsidTr="00A014D5">
        <w:trPr>
          <w:jc w:val="center"/>
        </w:trPr>
        <w:tc>
          <w:tcPr>
            <w:tcW w:w="3882" w:type="dxa"/>
            <w:tcBorders>
              <w:bottom w:val="single" w:sz="4" w:space="0" w:color="auto"/>
            </w:tcBorders>
          </w:tcPr>
          <w:p w:rsidR="00A014D5" w:rsidRPr="00A014D5" w:rsidRDefault="00A014D5" w:rsidP="00A014D5">
            <w:pPr>
              <w:spacing w:before="0"/>
              <w:jc w:val="center"/>
              <w:rPr>
                <w:rFonts w:cs="Arial"/>
              </w:rPr>
            </w:pPr>
          </w:p>
        </w:tc>
        <w:tc>
          <w:tcPr>
            <w:tcW w:w="2127" w:type="dxa"/>
          </w:tcPr>
          <w:p w:rsidR="00A014D5" w:rsidRPr="00A014D5" w:rsidRDefault="00A014D5" w:rsidP="00A014D5">
            <w:pPr>
              <w:spacing w:before="0"/>
              <w:jc w:val="center"/>
              <w:rPr>
                <w:rFonts w:cs="Arial"/>
                <w:lang w:val="ru-RU"/>
              </w:rPr>
            </w:pPr>
          </w:p>
        </w:tc>
        <w:tc>
          <w:tcPr>
            <w:tcW w:w="4022" w:type="dxa"/>
            <w:tcBorders>
              <w:bottom w:val="single" w:sz="4" w:space="0" w:color="auto"/>
            </w:tcBorders>
          </w:tcPr>
          <w:p w:rsidR="00A014D5" w:rsidRPr="00A014D5" w:rsidRDefault="00A014D5" w:rsidP="00A014D5">
            <w:pPr>
              <w:spacing w:before="0"/>
              <w:jc w:val="center"/>
              <w:rPr>
                <w:rFonts w:cs="Arial"/>
                <w:lang w:val="ru-RU"/>
              </w:rPr>
            </w:pPr>
          </w:p>
        </w:tc>
      </w:tr>
      <w:tr w:rsidR="00A014D5" w:rsidRPr="00A014D5" w:rsidTr="00A014D5">
        <w:trPr>
          <w:trHeight w:val="389"/>
          <w:jc w:val="center"/>
        </w:trPr>
        <w:tc>
          <w:tcPr>
            <w:tcW w:w="3882" w:type="dxa"/>
            <w:tcBorders>
              <w:top w:val="single" w:sz="4" w:space="0" w:color="auto"/>
            </w:tcBorders>
          </w:tcPr>
          <w:p w:rsidR="00A014D5" w:rsidRPr="00A014D5" w:rsidRDefault="00A014D5" w:rsidP="00A014D5">
            <w:pPr>
              <w:spacing w:before="0"/>
              <w:jc w:val="center"/>
              <w:rPr>
                <w:rFonts w:cs="Arial"/>
              </w:rPr>
            </w:pPr>
          </w:p>
        </w:tc>
        <w:tc>
          <w:tcPr>
            <w:tcW w:w="2127" w:type="dxa"/>
          </w:tcPr>
          <w:p w:rsidR="00A014D5" w:rsidRPr="00A014D5" w:rsidRDefault="00A014D5" w:rsidP="00A014D5">
            <w:pPr>
              <w:spacing w:before="0"/>
              <w:jc w:val="center"/>
              <w:rPr>
                <w:rFonts w:cs="Arial"/>
                <w:lang w:val="ru-RU"/>
              </w:rPr>
            </w:pPr>
          </w:p>
        </w:tc>
        <w:tc>
          <w:tcPr>
            <w:tcW w:w="4022" w:type="dxa"/>
            <w:tcBorders>
              <w:top w:val="single" w:sz="4" w:space="0" w:color="auto"/>
            </w:tcBorders>
          </w:tcPr>
          <w:p w:rsidR="00A014D5" w:rsidRPr="00A014D5" w:rsidRDefault="00A014D5" w:rsidP="00A014D5">
            <w:pPr>
              <w:spacing w:before="0"/>
              <w:jc w:val="center"/>
              <w:rPr>
                <w:rFonts w:cs="Arial"/>
                <w:lang w:val="ru-RU"/>
              </w:rPr>
            </w:pPr>
          </w:p>
        </w:tc>
      </w:tr>
    </w:tbl>
    <w:p w:rsidR="00A014D5" w:rsidRPr="00A014D5" w:rsidRDefault="00A014D5" w:rsidP="00A014D5">
      <w:pPr>
        <w:spacing w:before="0"/>
        <w:rPr>
          <w:rFonts w:cs="Arial"/>
          <w:b/>
          <w:lang w:val="sr-Latn-CS"/>
        </w:rPr>
      </w:pPr>
    </w:p>
    <w:p w:rsidR="00A014D5" w:rsidRPr="00A014D5" w:rsidRDefault="00A014D5" w:rsidP="00A014D5">
      <w:pPr>
        <w:spacing w:before="0"/>
        <w:rPr>
          <w:rFonts w:cs="Arial"/>
          <w:b/>
          <w:lang w:val="sr-Cyrl-CS"/>
        </w:rPr>
      </w:pPr>
      <w:r w:rsidRPr="00A014D5">
        <w:rPr>
          <w:rFonts w:cs="Arial"/>
          <w:b/>
          <w:lang w:val="sr-Cyrl-CS"/>
        </w:rPr>
        <w:t>Напомена:</w:t>
      </w:r>
    </w:p>
    <w:p w:rsidR="00A014D5" w:rsidRPr="00A014D5" w:rsidRDefault="00A014D5" w:rsidP="00A014D5">
      <w:pPr>
        <w:tabs>
          <w:tab w:val="left" w:pos="1134"/>
        </w:tabs>
        <w:spacing w:before="0"/>
        <w:rPr>
          <w:rFonts w:eastAsia="TimesNewRomanPS-BoldMT" w:cs="Arial"/>
          <w:lang w:val="ru-RU"/>
        </w:rPr>
      </w:pPr>
      <w:r w:rsidRPr="00A014D5">
        <w:rPr>
          <w:rFonts w:eastAsia="TimesNewRomanPS-BoldMT" w:cs="Arial"/>
          <w:lang w:val="ru-RU"/>
        </w:rPr>
        <w:t xml:space="preserve">-Уколико </w:t>
      </w:r>
      <w:r w:rsidRPr="00A014D5">
        <w:rPr>
          <w:rFonts w:eastAsia="TimesNewRomanPS-BoldMT" w:cs="Arial"/>
          <w:lang w:val="sr-Cyrl-CS"/>
        </w:rPr>
        <w:t>група понуђача подноси заједничку понуду овај образац потписује Носилац посла</w:t>
      </w:r>
      <w:r w:rsidRPr="00A014D5">
        <w:rPr>
          <w:rFonts w:eastAsia="TimesNewRomanPS-BoldMT" w:cs="Arial"/>
          <w:lang w:val="ru-RU"/>
        </w:rPr>
        <w:t>.</w:t>
      </w:r>
    </w:p>
    <w:p w:rsidR="00A014D5" w:rsidRPr="00A014D5" w:rsidRDefault="00A014D5" w:rsidP="00A014D5">
      <w:pPr>
        <w:tabs>
          <w:tab w:val="left" w:pos="1134"/>
        </w:tabs>
        <w:spacing w:before="0"/>
        <w:rPr>
          <w:rFonts w:eastAsia="TimesNewRomanPS-BoldMT" w:cs="Arial"/>
          <w:lang w:val="sr-Cyrl-RS"/>
        </w:rPr>
      </w:pPr>
      <w:r w:rsidRPr="00A014D5">
        <w:rPr>
          <w:rFonts w:eastAsia="TimesNewRomanPS-BoldMT" w:cs="Arial"/>
          <w:lang w:val="sr-Cyrl-CS"/>
        </w:rPr>
        <w:t xml:space="preserve">- </w:t>
      </w:r>
      <w:r w:rsidRPr="00A014D5">
        <w:rPr>
          <w:rFonts w:eastAsia="TimesNewRomanPS-BoldMT" w:cs="Arial"/>
          <w:lang w:val="ru-RU"/>
        </w:rPr>
        <w:t>Уколико понуђач подноси понуду са подизвођачем овај обр</w:t>
      </w:r>
      <w:r w:rsidR="00EF44BC">
        <w:rPr>
          <w:rFonts w:eastAsia="TimesNewRomanPS-BoldMT" w:cs="Arial"/>
          <w:lang w:val="ru-RU"/>
        </w:rPr>
        <w:t xml:space="preserve">азац потписује </w:t>
      </w:r>
      <w:r w:rsidRPr="00A014D5">
        <w:rPr>
          <w:rFonts w:eastAsia="TimesNewRomanPS-BoldMT" w:cs="Arial"/>
          <w:lang w:val="ru-RU"/>
        </w:rPr>
        <w:t xml:space="preserve"> понуђач. </w:t>
      </w:r>
    </w:p>
    <w:p w:rsidR="00A014D5" w:rsidRDefault="00A014D5" w:rsidP="00A014D5">
      <w:pPr>
        <w:tabs>
          <w:tab w:val="left" w:pos="1134"/>
        </w:tabs>
        <w:spacing w:before="0"/>
        <w:rPr>
          <w:rFonts w:eastAsia="TimesNewRomanPS-BoldMT" w:cs="Arial"/>
          <w:lang w:val="sr-Cyrl-RS"/>
        </w:rPr>
      </w:pPr>
    </w:p>
    <w:p w:rsidR="001E79DD" w:rsidRDefault="001E79DD" w:rsidP="00A014D5">
      <w:pPr>
        <w:tabs>
          <w:tab w:val="left" w:pos="1134"/>
        </w:tabs>
        <w:spacing w:before="0"/>
        <w:rPr>
          <w:rFonts w:eastAsia="TimesNewRomanPS-BoldMT" w:cs="Arial"/>
          <w:lang w:val="sr-Cyrl-RS"/>
        </w:rPr>
      </w:pPr>
    </w:p>
    <w:p w:rsidR="00EF44BC" w:rsidRDefault="00EF44BC" w:rsidP="00A014D5">
      <w:pPr>
        <w:tabs>
          <w:tab w:val="left" w:pos="1134"/>
        </w:tabs>
        <w:spacing w:before="0"/>
        <w:rPr>
          <w:rFonts w:eastAsia="TimesNewRomanPS-BoldMT" w:cs="Arial"/>
          <w:lang w:val="sr-Cyrl-RS"/>
        </w:rPr>
      </w:pPr>
    </w:p>
    <w:p w:rsidR="001E79DD" w:rsidRDefault="001E79DD" w:rsidP="00A014D5">
      <w:pPr>
        <w:tabs>
          <w:tab w:val="left" w:pos="1134"/>
        </w:tabs>
        <w:spacing w:before="0"/>
        <w:rPr>
          <w:rFonts w:eastAsia="TimesNewRomanPS-BoldMT" w:cs="Arial"/>
          <w:lang w:val="sr-Cyrl-RS"/>
        </w:rPr>
      </w:pPr>
    </w:p>
    <w:p w:rsidR="001E79DD" w:rsidRPr="00A014D5" w:rsidRDefault="001E79DD" w:rsidP="00A014D5">
      <w:pPr>
        <w:tabs>
          <w:tab w:val="left" w:pos="1134"/>
        </w:tabs>
        <w:spacing w:before="0"/>
        <w:rPr>
          <w:rFonts w:eastAsia="TimesNewRomanPS-BoldMT" w:cs="Arial"/>
          <w:lang w:val="sr-Cyrl-RS"/>
        </w:rPr>
      </w:pPr>
    </w:p>
    <w:p w:rsidR="00A014D5" w:rsidRPr="00A014D5" w:rsidRDefault="00A014D5" w:rsidP="00A014D5">
      <w:pPr>
        <w:spacing w:before="0"/>
        <w:rPr>
          <w:rFonts w:cs="Arial"/>
          <w:b/>
          <w:lang w:val="ru-RU"/>
        </w:rPr>
      </w:pPr>
      <w:r w:rsidRPr="00A014D5">
        <w:rPr>
          <w:rFonts w:cs="Arial"/>
          <w:b/>
          <w:lang w:val="sr-Latn-CS"/>
        </w:rPr>
        <w:lastRenderedPageBreak/>
        <w:t>Упутство</w:t>
      </w:r>
      <w:r w:rsidRPr="00A014D5">
        <w:rPr>
          <w:rFonts w:cs="Arial"/>
          <w:b/>
        </w:rPr>
        <w:t xml:space="preserve"> </w:t>
      </w:r>
      <w:r w:rsidRPr="00A014D5">
        <w:rPr>
          <w:rFonts w:cs="Arial"/>
          <w:b/>
          <w:lang w:val="sr-Latn-CS"/>
        </w:rPr>
        <w:t>за попуњавањ</w:t>
      </w:r>
      <w:r w:rsidRPr="00A014D5">
        <w:rPr>
          <w:rFonts w:cs="Arial"/>
          <w:b/>
          <w:lang w:val="ru-RU"/>
        </w:rPr>
        <w:t>е Обрасца структуре цене</w:t>
      </w:r>
    </w:p>
    <w:p w:rsidR="00A014D5" w:rsidRPr="00A014D5" w:rsidRDefault="00A014D5" w:rsidP="00A014D5">
      <w:pPr>
        <w:spacing w:before="0"/>
        <w:rPr>
          <w:rFonts w:cs="Arial"/>
          <w:b/>
        </w:rPr>
      </w:pPr>
    </w:p>
    <w:p w:rsidR="001E79DD" w:rsidRPr="001E79DD" w:rsidRDefault="001E79DD" w:rsidP="001E79DD">
      <w:pPr>
        <w:tabs>
          <w:tab w:val="left" w:pos="90"/>
        </w:tabs>
        <w:spacing w:before="0"/>
        <w:contextualSpacing/>
        <w:rPr>
          <w:rFonts w:eastAsia="Calibri" w:cs="Arial"/>
          <w:bCs/>
          <w:iCs/>
        </w:rPr>
      </w:pPr>
      <w:proofErr w:type="gramStart"/>
      <w:r w:rsidRPr="001E79DD">
        <w:rPr>
          <w:rFonts w:eastAsia="Calibri" w:cs="Arial"/>
          <w:bCs/>
          <w:iCs/>
        </w:rPr>
        <w:t>Понуђач треба да попун</w:t>
      </w:r>
      <w:r w:rsidRPr="001E79DD">
        <w:rPr>
          <w:rFonts w:eastAsia="Calibri" w:cs="Arial"/>
          <w:bCs/>
          <w:iCs/>
          <w:lang w:val="sr-Cyrl-CS"/>
        </w:rPr>
        <w:t>и</w:t>
      </w:r>
      <w:r w:rsidRPr="001E79DD">
        <w:rPr>
          <w:rFonts w:eastAsia="Calibri" w:cs="Arial"/>
          <w:bCs/>
          <w:iCs/>
        </w:rPr>
        <w:t xml:space="preserve"> образац структуре цене </w:t>
      </w:r>
      <w:r w:rsidRPr="001E79DD">
        <w:rPr>
          <w:rFonts w:eastAsia="Calibri" w:cs="Arial"/>
          <w:bCs/>
          <w:iCs/>
          <w:lang w:val="sr-Cyrl-CS"/>
        </w:rPr>
        <w:t>Табела 1.</w:t>
      </w:r>
      <w:proofErr w:type="gramEnd"/>
      <w:r w:rsidRPr="001E79DD">
        <w:rPr>
          <w:rFonts w:eastAsia="Calibri" w:cs="Arial"/>
          <w:bCs/>
          <w:iCs/>
          <w:lang w:val="sr-Cyrl-CS"/>
        </w:rPr>
        <w:t xml:space="preserve"> на следећи начин</w:t>
      </w:r>
      <w:r w:rsidRPr="001E79DD">
        <w:rPr>
          <w:rFonts w:eastAsia="Calibri" w:cs="Arial"/>
          <w:bCs/>
          <w:iCs/>
        </w:rPr>
        <w:t>:</w:t>
      </w:r>
    </w:p>
    <w:p w:rsidR="001E79DD" w:rsidRPr="001E79DD" w:rsidRDefault="001E79DD" w:rsidP="001E79DD">
      <w:pPr>
        <w:tabs>
          <w:tab w:val="left" w:pos="90"/>
        </w:tabs>
        <w:suppressAutoHyphens/>
        <w:spacing w:before="0"/>
        <w:rPr>
          <w:rFonts w:eastAsia="Calibri" w:cs="Arial"/>
          <w:bCs/>
          <w:iCs/>
          <w:lang w:val="sr-Cyrl-RS"/>
        </w:rPr>
      </w:pPr>
    </w:p>
    <w:p w:rsidR="001E79DD" w:rsidRPr="001E79DD" w:rsidRDefault="001E79DD" w:rsidP="001E79DD">
      <w:pPr>
        <w:tabs>
          <w:tab w:val="left" w:pos="90"/>
        </w:tabs>
        <w:suppressAutoHyphens/>
        <w:spacing w:before="0"/>
        <w:rPr>
          <w:rFonts w:eastAsia="Calibri" w:cs="Arial"/>
          <w:bCs/>
          <w:iCs/>
          <w:lang w:val="sr-Cyrl-RS"/>
        </w:rPr>
      </w:pPr>
    </w:p>
    <w:p w:rsidR="001E79DD" w:rsidRPr="001E79DD" w:rsidRDefault="001E79DD" w:rsidP="001E79DD">
      <w:pPr>
        <w:numPr>
          <w:ilvl w:val="0"/>
          <w:numId w:val="33"/>
        </w:numPr>
        <w:spacing w:before="0"/>
        <w:rPr>
          <w:rFonts w:cs="Arial"/>
          <w:bCs/>
          <w:lang w:val="sr-Cyrl-RS"/>
        </w:rPr>
      </w:pPr>
      <w:r w:rsidRPr="001E79DD">
        <w:rPr>
          <w:rFonts w:cs="Arial"/>
          <w:bCs/>
          <w:lang w:val="sr-Cyrl-RS"/>
        </w:rPr>
        <w:t>уписати колико износи јединична цена без ПДВ за сваку тражену услугу (5),</w:t>
      </w:r>
    </w:p>
    <w:p w:rsidR="001E79DD" w:rsidRPr="001E79DD" w:rsidRDefault="001E79DD" w:rsidP="001E79DD">
      <w:pPr>
        <w:numPr>
          <w:ilvl w:val="0"/>
          <w:numId w:val="33"/>
        </w:numPr>
        <w:spacing w:before="0"/>
        <w:rPr>
          <w:rFonts w:cs="Arial"/>
          <w:bCs/>
          <w:lang w:val="sr-Cyrl-RS"/>
        </w:rPr>
      </w:pPr>
      <w:r w:rsidRPr="001E79DD">
        <w:rPr>
          <w:rFonts w:cs="Arial"/>
          <w:bCs/>
          <w:lang w:val="sr-Cyrl-RS"/>
        </w:rPr>
        <w:t>уписати колико износи јединична цена са ПДВ за сваку тражену услугу, (6),</w:t>
      </w:r>
    </w:p>
    <w:p w:rsidR="001E79DD" w:rsidRPr="001E79DD" w:rsidRDefault="001E79DD" w:rsidP="001E79DD">
      <w:pPr>
        <w:numPr>
          <w:ilvl w:val="0"/>
          <w:numId w:val="33"/>
        </w:numPr>
        <w:spacing w:before="0"/>
        <w:rPr>
          <w:rFonts w:cs="Arial"/>
          <w:bCs/>
          <w:lang w:val="sr-Cyrl-RS"/>
        </w:rPr>
      </w:pPr>
      <w:r w:rsidRPr="001E79DD">
        <w:rPr>
          <w:rFonts w:cs="Arial"/>
          <w:bCs/>
          <w:lang w:val="sr-Cyrl-RS"/>
        </w:rPr>
        <w:t>уписати колико износи укупна цена без ПДВ  за сваку тражену услугу, (7),</w:t>
      </w:r>
    </w:p>
    <w:p w:rsidR="001E79DD" w:rsidRPr="001E79DD" w:rsidRDefault="001E79DD" w:rsidP="001E79DD">
      <w:pPr>
        <w:numPr>
          <w:ilvl w:val="0"/>
          <w:numId w:val="33"/>
        </w:numPr>
        <w:spacing w:before="0"/>
        <w:rPr>
          <w:rFonts w:cs="Arial"/>
          <w:bCs/>
          <w:lang w:val="sr-Cyrl-RS"/>
        </w:rPr>
      </w:pPr>
      <w:r w:rsidRPr="001E79DD">
        <w:rPr>
          <w:rFonts w:cs="Arial"/>
          <w:bCs/>
          <w:lang w:val="sr-Cyrl-RS"/>
        </w:rPr>
        <w:t>уписати колико износи укупна цена са ПДВ  за сваки тражени артикал (8),</w:t>
      </w:r>
    </w:p>
    <w:p w:rsidR="001E79DD" w:rsidRPr="001E79DD" w:rsidRDefault="001E79DD" w:rsidP="001E79DD">
      <w:pPr>
        <w:numPr>
          <w:ilvl w:val="0"/>
          <w:numId w:val="33"/>
        </w:numPr>
        <w:spacing w:before="0"/>
        <w:rPr>
          <w:rFonts w:cs="Arial"/>
          <w:bCs/>
          <w:lang w:val="sr-Cyrl-RS"/>
        </w:rPr>
      </w:pPr>
      <w:r w:rsidRPr="001E79DD">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1E79DD" w:rsidRPr="001E79DD" w:rsidRDefault="001E79DD" w:rsidP="001E79DD">
      <w:pPr>
        <w:tabs>
          <w:tab w:val="left" w:pos="90"/>
        </w:tabs>
        <w:suppressAutoHyphens/>
        <w:spacing w:before="0"/>
        <w:rPr>
          <w:rFonts w:eastAsia="Calibri" w:cs="Arial"/>
          <w:color w:val="00B0F0"/>
          <w:lang w:val="sr-Cyrl-RS"/>
        </w:rPr>
      </w:pPr>
    </w:p>
    <w:p w:rsidR="001E79DD" w:rsidRPr="001E79DD" w:rsidRDefault="001E79DD" w:rsidP="001E79DD">
      <w:pPr>
        <w:tabs>
          <w:tab w:val="left" w:pos="90"/>
        </w:tabs>
        <w:suppressAutoHyphens/>
        <w:spacing w:before="0"/>
        <w:rPr>
          <w:rFonts w:eastAsia="Calibri" w:cs="Arial"/>
          <w:color w:val="00B0F0"/>
          <w:lang w:val="sr-Cyrl-RS"/>
        </w:rPr>
      </w:pPr>
    </w:p>
    <w:p w:rsidR="001E79DD" w:rsidRPr="001E79DD" w:rsidRDefault="001E79DD" w:rsidP="001E79DD">
      <w:pPr>
        <w:tabs>
          <w:tab w:val="left" w:pos="992"/>
        </w:tabs>
        <w:spacing w:before="0"/>
        <w:rPr>
          <w:rFonts w:cs="Arial"/>
        </w:rPr>
      </w:pPr>
      <w:proofErr w:type="gramStart"/>
      <w:r w:rsidRPr="001E79DD">
        <w:rPr>
          <w:rFonts w:cs="Arial"/>
        </w:rPr>
        <w:t>-у ред бр.</w:t>
      </w:r>
      <w:proofErr w:type="gramEnd"/>
      <w:r w:rsidRPr="001E79DD">
        <w:rPr>
          <w:rFonts w:cs="Arial"/>
        </w:rPr>
        <w:t xml:space="preserve"> I – уписује се укупно понуђена цена за све </w:t>
      </w:r>
      <w:proofErr w:type="gramStart"/>
      <w:r w:rsidRPr="001E79DD">
        <w:rPr>
          <w:rFonts w:cs="Arial"/>
        </w:rPr>
        <w:t>позиције  без</w:t>
      </w:r>
      <w:proofErr w:type="gramEnd"/>
      <w:r w:rsidRPr="001E79DD">
        <w:rPr>
          <w:rFonts w:cs="Arial"/>
        </w:rPr>
        <w:t xml:space="preserve"> ПДВ </w:t>
      </w:r>
    </w:p>
    <w:p w:rsidR="001E79DD" w:rsidRPr="001E79DD" w:rsidRDefault="001E79DD" w:rsidP="001E79DD">
      <w:pPr>
        <w:tabs>
          <w:tab w:val="left" w:pos="992"/>
        </w:tabs>
        <w:spacing w:before="0"/>
        <w:rPr>
          <w:rFonts w:cs="Arial"/>
        </w:rPr>
      </w:pPr>
      <w:proofErr w:type="gramStart"/>
      <w:r w:rsidRPr="001E79DD">
        <w:rPr>
          <w:rFonts w:cs="Arial"/>
        </w:rPr>
        <w:t>-у ред бр.</w:t>
      </w:r>
      <w:proofErr w:type="gramEnd"/>
      <w:r w:rsidRPr="001E79DD">
        <w:rPr>
          <w:rFonts w:cs="Arial"/>
        </w:rPr>
        <w:t xml:space="preserve"> II – уписује се укупан износ ПДВ </w:t>
      </w:r>
    </w:p>
    <w:p w:rsidR="001E79DD" w:rsidRPr="001E79DD" w:rsidRDefault="001E79DD" w:rsidP="001E79DD">
      <w:pPr>
        <w:tabs>
          <w:tab w:val="left" w:pos="992"/>
        </w:tabs>
        <w:spacing w:before="0"/>
        <w:rPr>
          <w:rFonts w:cs="Arial"/>
        </w:rPr>
      </w:pPr>
      <w:proofErr w:type="gramStart"/>
      <w:r w:rsidRPr="001E79DD">
        <w:rPr>
          <w:rFonts w:cs="Arial"/>
        </w:rPr>
        <w:t>-у ред бр.</w:t>
      </w:r>
      <w:proofErr w:type="gramEnd"/>
      <w:r w:rsidRPr="001E79DD">
        <w:rPr>
          <w:rFonts w:cs="Arial"/>
        </w:rPr>
        <w:t xml:space="preserve"> </w:t>
      </w:r>
      <w:proofErr w:type="gramStart"/>
      <w:r w:rsidRPr="001E79DD">
        <w:rPr>
          <w:rFonts w:cs="Arial"/>
        </w:rPr>
        <w:t>III – уписује се укупно понуђена цена са ПДВ (ред бр.</w:t>
      </w:r>
      <w:proofErr w:type="gramEnd"/>
      <w:r w:rsidRPr="001E79DD">
        <w:rPr>
          <w:rFonts w:cs="Arial"/>
        </w:rPr>
        <w:t xml:space="preserve"> </w:t>
      </w:r>
      <w:proofErr w:type="gramStart"/>
      <w:r w:rsidRPr="001E79DD">
        <w:rPr>
          <w:rFonts w:cs="Arial"/>
        </w:rPr>
        <w:t>I + ред.бр.</w:t>
      </w:r>
      <w:proofErr w:type="gramEnd"/>
      <w:r w:rsidRPr="001E79DD">
        <w:rPr>
          <w:rFonts w:cs="Arial"/>
        </w:rPr>
        <w:t xml:space="preserve"> II)</w:t>
      </w:r>
    </w:p>
    <w:p w:rsidR="001E79DD" w:rsidRPr="001E79DD" w:rsidRDefault="001E79DD" w:rsidP="001E79DD">
      <w:pPr>
        <w:tabs>
          <w:tab w:val="left" w:pos="992"/>
        </w:tabs>
        <w:spacing w:before="0"/>
        <w:rPr>
          <w:rFonts w:cs="Arial"/>
          <w:lang w:val="sr-Cyrl-RS"/>
        </w:rPr>
      </w:pPr>
    </w:p>
    <w:p w:rsidR="001E79DD" w:rsidRPr="001E79DD" w:rsidRDefault="001E79DD" w:rsidP="001E79DD">
      <w:pPr>
        <w:tabs>
          <w:tab w:val="left" w:pos="992"/>
        </w:tabs>
        <w:spacing w:before="0"/>
        <w:rPr>
          <w:rFonts w:cs="Arial"/>
          <w:lang w:val="sr-Cyrl-RS"/>
        </w:rPr>
      </w:pPr>
      <w:r w:rsidRPr="001E79DD">
        <w:rPr>
          <w:rFonts w:cs="Arial"/>
        </w:rPr>
        <w:t xml:space="preserve">- </w:t>
      </w:r>
      <w:proofErr w:type="gramStart"/>
      <w:r w:rsidRPr="001E79DD">
        <w:rPr>
          <w:rFonts w:cs="Arial"/>
        </w:rPr>
        <w:t>у</w:t>
      </w:r>
      <w:proofErr w:type="gramEnd"/>
      <w:r w:rsidRPr="001E79DD">
        <w:rPr>
          <w:rFonts w:cs="Arial"/>
        </w:rPr>
        <w:t xml:space="preserve"> Табелу 2. </w:t>
      </w:r>
      <w:proofErr w:type="gramStart"/>
      <w:r w:rsidRPr="001E79DD">
        <w:rPr>
          <w:rFonts w:cs="Arial"/>
        </w:rPr>
        <w:t>уписују</w:t>
      </w:r>
      <w:proofErr w:type="gramEnd"/>
      <w:r w:rsidRPr="001E79DD">
        <w:rPr>
          <w:rFonts w:cs="Arial"/>
        </w:rPr>
        <w:t xml:space="preserve"> се посебно исказани трошкови у дин који су укључени у укупно понуђену цену без ПДВ (ред бр. </w:t>
      </w:r>
      <w:proofErr w:type="gramStart"/>
      <w:r w:rsidRPr="001E79D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1E79DD">
        <w:rPr>
          <w:rFonts w:cs="Arial"/>
        </w:rPr>
        <w:t xml:space="preserve"> I из табеле 1)</w:t>
      </w:r>
    </w:p>
    <w:p w:rsidR="001E79DD" w:rsidRPr="001E79DD" w:rsidRDefault="001E79DD" w:rsidP="001E79DD">
      <w:pPr>
        <w:tabs>
          <w:tab w:val="left" w:pos="992"/>
        </w:tabs>
        <w:spacing w:before="0"/>
        <w:rPr>
          <w:rFonts w:cs="Arial"/>
          <w:sz w:val="8"/>
          <w:lang w:val="sr-Cyrl-RS"/>
        </w:rPr>
      </w:pPr>
    </w:p>
    <w:p w:rsidR="001E79DD" w:rsidRPr="001E79DD" w:rsidRDefault="001E79DD" w:rsidP="001E79DD">
      <w:pPr>
        <w:tabs>
          <w:tab w:val="left" w:pos="992"/>
        </w:tabs>
        <w:spacing w:before="0"/>
        <w:rPr>
          <w:rFonts w:cs="Arial"/>
        </w:rPr>
      </w:pPr>
      <w:proofErr w:type="gramStart"/>
      <w:r w:rsidRPr="001E79DD">
        <w:rPr>
          <w:rFonts w:cs="Arial"/>
        </w:rPr>
        <w:t>-на место предвиђено за место и датум уписује се место и датум попуњавања</w:t>
      </w:r>
      <w:r w:rsidRPr="001E79DD">
        <w:rPr>
          <w:rFonts w:cs="Arial"/>
          <w:lang w:val="sr-Cyrl-RS"/>
        </w:rPr>
        <w:t xml:space="preserve"> </w:t>
      </w:r>
      <w:r w:rsidRPr="001E79DD">
        <w:rPr>
          <w:rFonts w:cs="Arial"/>
        </w:rPr>
        <w:t>обрасца структуре цене.</w:t>
      </w:r>
      <w:proofErr w:type="gramEnd"/>
    </w:p>
    <w:p w:rsidR="001E79DD" w:rsidRPr="001E79DD" w:rsidRDefault="00EC2531" w:rsidP="001E79DD">
      <w:pPr>
        <w:tabs>
          <w:tab w:val="left" w:pos="992"/>
        </w:tabs>
        <w:spacing w:before="0"/>
        <w:rPr>
          <w:rFonts w:cs="Arial"/>
          <w:lang w:val="sr-Cyrl-RS"/>
        </w:rPr>
      </w:pPr>
      <w:r>
        <w:rPr>
          <w:rFonts w:cs="Arial"/>
        </w:rPr>
        <w:t>-</w:t>
      </w:r>
      <w:proofErr w:type="gramStart"/>
      <w:r>
        <w:rPr>
          <w:rFonts w:cs="Arial"/>
        </w:rPr>
        <w:t>на  место</w:t>
      </w:r>
      <w:proofErr w:type="gramEnd"/>
      <w:r>
        <w:rPr>
          <w:rFonts w:cs="Arial"/>
        </w:rPr>
        <w:t xml:space="preserve"> предвиђено за</w:t>
      </w:r>
      <w:r w:rsidR="001E79DD" w:rsidRPr="001E79DD">
        <w:rPr>
          <w:rFonts w:cs="Arial"/>
        </w:rPr>
        <w:t xml:space="preserve"> пот</w:t>
      </w:r>
      <w:r>
        <w:rPr>
          <w:rFonts w:cs="Arial"/>
        </w:rPr>
        <w:t>пис пон</w:t>
      </w:r>
      <w:r>
        <w:rPr>
          <w:rFonts w:cs="Arial"/>
          <w:lang w:val="sr-Cyrl-RS"/>
        </w:rPr>
        <w:t>уђач</w:t>
      </w:r>
      <w:r w:rsidR="001E79DD" w:rsidRPr="001E79DD">
        <w:rPr>
          <w:rFonts w:cs="Arial"/>
        </w:rPr>
        <w:t xml:space="preserve"> потписује образац структуре цене.</w:t>
      </w:r>
    </w:p>
    <w:p w:rsidR="001E79DD" w:rsidRPr="001E79DD" w:rsidRDefault="001E79DD" w:rsidP="001E79DD">
      <w:pPr>
        <w:tabs>
          <w:tab w:val="left" w:pos="992"/>
        </w:tabs>
        <w:spacing w:before="0"/>
        <w:rPr>
          <w:rFonts w:cs="Arial"/>
          <w:lang w:val="sr-Cyrl-RS"/>
        </w:rPr>
      </w:pPr>
    </w:p>
    <w:p w:rsidR="00FD079A" w:rsidRDefault="00FD079A" w:rsidP="00F52AD7">
      <w:pPr>
        <w:rPr>
          <w:rFonts w:cs="Arial"/>
          <w:b/>
        </w:rPr>
      </w:pPr>
    </w:p>
    <w:p w:rsidR="00FD079A" w:rsidRDefault="00FD079A" w:rsidP="00F52AD7">
      <w:pPr>
        <w:rPr>
          <w:rFonts w:cs="Arial"/>
          <w:b/>
        </w:rPr>
      </w:pPr>
    </w:p>
    <w:p w:rsidR="00FD079A" w:rsidRDefault="00FD079A" w:rsidP="00F52AD7">
      <w:pPr>
        <w:rPr>
          <w:rFonts w:cs="Arial"/>
          <w:b/>
        </w:rPr>
      </w:pPr>
    </w:p>
    <w:p w:rsidR="00FD079A" w:rsidRDefault="00FD079A" w:rsidP="00F52AD7">
      <w:pPr>
        <w:rPr>
          <w:rFonts w:cs="Arial"/>
          <w:b/>
        </w:rPr>
      </w:pPr>
    </w:p>
    <w:p w:rsidR="00FD079A" w:rsidRDefault="00FD079A" w:rsidP="00F52AD7">
      <w:pPr>
        <w:rPr>
          <w:rFonts w:cs="Arial"/>
          <w:b/>
        </w:rPr>
      </w:pPr>
    </w:p>
    <w:p w:rsidR="00FD079A" w:rsidRDefault="00FD079A" w:rsidP="00F52AD7">
      <w:pPr>
        <w:rPr>
          <w:rFonts w:cs="Arial"/>
          <w:b/>
        </w:rPr>
      </w:pPr>
    </w:p>
    <w:p w:rsidR="00FD079A" w:rsidRDefault="00FD079A" w:rsidP="00F52AD7">
      <w:pPr>
        <w:rPr>
          <w:rFonts w:cs="Arial"/>
          <w:b/>
        </w:rPr>
      </w:pPr>
    </w:p>
    <w:p w:rsidR="00FD079A" w:rsidRDefault="00FD079A" w:rsidP="00F52AD7">
      <w:pPr>
        <w:rPr>
          <w:rFonts w:cs="Arial"/>
          <w:b/>
        </w:rPr>
      </w:pPr>
    </w:p>
    <w:p w:rsidR="00FD079A" w:rsidRDefault="00FD079A" w:rsidP="00F52AD7">
      <w:pPr>
        <w:rPr>
          <w:rFonts w:cs="Arial"/>
          <w:b/>
        </w:rPr>
      </w:pPr>
    </w:p>
    <w:p w:rsidR="00FD079A" w:rsidRDefault="00FD079A" w:rsidP="00F52AD7">
      <w:pPr>
        <w:rPr>
          <w:rFonts w:cs="Arial"/>
          <w:b/>
        </w:rPr>
      </w:pPr>
    </w:p>
    <w:p w:rsidR="00FD079A" w:rsidRDefault="00FD079A" w:rsidP="00F52AD7">
      <w:pPr>
        <w:rPr>
          <w:rFonts w:cs="Arial"/>
          <w:b/>
        </w:rPr>
      </w:pPr>
    </w:p>
    <w:p w:rsidR="00FD079A" w:rsidRDefault="00FD079A" w:rsidP="00F52AD7">
      <w:pPr>
        <w:rPr>
          <w:rFonts w:cs="Arial"/>
          <w:b/>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C2531" w:rsidRDefault="00EC2531"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A24231" w:rsidRDefault="00A24231"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D86B39" w:rsidRPr="001A7CDE" w:rsidRDefault="00D86B39" w:rsidP="00D5004C">
      <w:pPr>
        <w:tabs>
          <w:tab w:val="left" w:pos="992"/>
        </w:tabs>
        <w:spacing w:before="0"/>
        <w:rPr>
          <w:rFonts w:cs="Arial"/>
          <w:lang w:val="sr-Cyrl-RS"/>
        </w:rPr>
      </w:pPr>
    </w:p>
    <w:p w:rsidR="00D86B39" w:rsidRPr="00F77783" w:rsidRDefault="00D86B39" w:rsidP="00D5004C">
      <w:pPr>
        <w:tabs>
          <w:tab w:val="left" w:pos="992"/>
        </w:tabs>
        <w:spacing w:before="0"/>
        <w:rPr>
          <w:rFonts w:cs="Arial"/>
          <w:lang w:val="sr-Cyrl-RS"/>
        </w:rPr>
      </w:pPr>
    </w:p>
    <w:p w:rsidR="00F52AD7" w:rsidRPr="00FD079A" w:rsidRDefault="00F52AD7" w:rsidP="00FD079A">
      <w:pPr>
        <w:pStyle w:val="KDObrazac"/>
        <w:spacing w:before="0"/>
        <w:rPr>
          <w:lang w:val="ru-RU"/>
        </w:rPr>
      </w:pPr>
      <w:bookmarkStart w:id="238" w:name="_Toc442559926"/>
      <w:r w:rsidRPr="00E06601">
        <w:rPr>
          <w:lang w:val="ru-RU"/>
        </w:rPr>
        <w:lastRenderedPageBreak/>
        <w:t xml:space="preserve">ОБРАЗАЦ </w:t>
      </w:r>
      <w:r w:rsidRPr="002164BB">
        <w:rPr>
          <w:lang w:val="sr-Cyrl-RS"/>
        </w:rPr>
        <w:t>3</w:t>
      </w:r>
      <w:r w:rsidRPr="00E06601">
        <w:rPr>
          <w:lang w:val="ru-RU"/>
        </w:rPr>
        <w:t>.</w:t>
      </w:r>
      <w:bookmarkEnd w:id="238"/>
    </w:p>
    <w:p w:rsidR="00F52AD7" w:rsidRPr="002164BB" w:rsidRDefault="00F52AD7" w:rsidP="00F52AD7">
      <w:pPr>
        <w:tabs>
          <w:tab w:val="left" w:pos="6870"/>
        </w:tabs>
        <w:rPr>
          <w:rFonts w:cs="Arial"/>
          <w:lang w:val="sr-Cyrl-RS"/>
        </w:rPr>
      </w:pPr>
    </w:p>
    <w:p w:rsidR="00F52AD7" w:rsidRPr="002164BB" w:rsidRDefault="00F52AD7" w:rsidP="00F52AD7">
      <w:pPr>
        <w:ind w:left="-180" w:right="-360" w:firstLine="720"/>
        <w:rPr>
          <w:rFonts w:cs="Arial"/>
          <w:lang w:val="ru-RU"/>
        </w:rPr>
      </w:pPr>
    </w:p>
    <w:p w:rsidR="00F52AD7" w:rsidRPr="00EF44BC" w:rsidRDefault="00F52AD7" w:rsidP="00F52AD7">
      <w:pPr>
        <w:ind w:right="-360"/>
        <w:rPr>
          <w:rFonts w:cs="Arial"/>
          <w:lang w:val="ru-RU"/>
        </w:rPr>
      </w:pPr>
      <w:r w:rsidRPr="00EF44BC">
        <w:rPr>
          <w:rFonts w:cs="Arial"/>
          <w:lang w:val="ru-RU"/>
        </w:rPr>
        <w:t>На основу члана 26. Закона о јавним набавкама ( „Службени гласник РС“, бр. 1</w:t>
      </w:r>
      <w:r w:rsidR="00A415A1" w:rsidRPr="00EF44BC">
        <w:rPr>
          <w:rFonts w:cs="Arial"/>
          <w:lang w:val="ru-RU"/>
        </w:rPr>
        <w:t>24/2012, 14/15 и 68/15), члана 5</w:t>
      </w:r>
      <w:r w:rsidRPr="00EF44BC">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026032">
        <w:rPr>
          <w:rFonts w:cs="Arial"/>
          <w:lang w:val="ru-RU"/>
        </w:rPr>
        <w:t>, 41/19</w:t>
      </w:r>
      <w:r w:rsidRPr="00EF44BC">
        <w:rPr>
          <w:rFonts w:cs="Arial"/>
          <w:lang w:val="ru-RU"/>
        </w:rPr>
        <w:t>) понуђач/члан групе понуђача даје:</w:t>
      </w:r>
    </w:p>
    <w:p w:rsidR="00F52AD7" w:rsidRPr="00EF44BC" w:rsidRDefault="00F52AD7" w:rsidP="00F52AD7">
      <w:pPr>
        <w:rPr>
          <w:rFonts w:cs="Arial"/>
          <w:lang w:val="ru-RU"/>
        </w:rPr>
      </w:pPr>
    </w:p>
    <w:p w:rsidR="00F52AD7" w:rsidRPr="00EF44BC" w:rsidRDefault="00F52AD7" w:rsidP="00F52AD7">
      <w:pPr>
        <w:jc w:val="center"/>
        <w:rPr>
          <w:rFonts w:cs="Arial"/>
          <w:b/>
          <w:lang w:val="ru-RU"/>
        </w:rPr>
      </w:pPr>
      <w:r w:rsidRPr="00EF44BC">
        <w:rPr>
          <w:rFonts w:cs="Arial"/>
          <w:b/>
          <w:lang w:val="ru-RU"/>
        </w:rPr>
        <w:t>ИЗЈАВУ О НЕЗАВИСНОЈ ПОНУДИ</w:t>
      </w:r>
    </w:p>
    <w:p w:rsidR="00F52AD7" w:rsidRPr="00EF44BC" w:rsidRDefault="00F52AD7" w:rsidP="00F52AD7">
      <w:pPr>
        <w:jc w:val="center"/>
        <w:rPr>
          <w:rFonts w:cs="Arial"/>
          <w:b/>
          <w:lang w:val="ru-RU"/>
        </w:rPr>
      </w:pPr>
    </w:p>
    <w:p w:rsidR="00F52AD7" w:rsidRPr="00EF44BC" w:rsidRDefault="00F52AD7" w:rsidP="00F52AD7">
      <w:pPr>
        <w:jc w:val="center"/>
        <w:rPr>
          <w:rFonts w:cs="Arial"/>
          <w:b/>
          <w:lang w:val="ru-RU"/>
        </w:rPr>
      </w:pPr>
    </w:p>
    <w:p w:rsidR="00F52AD7" w:rsidRPr="00EF44BC" w:rsidRDefault="00F52AD7" w:rsidP="002668DE">
      <w:pPr>
        <w:pStyle w:val="BodyText"/>
        <w:spacing w:before="0"/>
        <w:rPr>
          <w:rFonts w:cs="Arial"/>
          <w:sz w:val="22"/>
          <w:szCs w:val="22"/>
          <w:lang w:val="sr-Cyrl-RS"/>
        </w:rPr>
      </w:pPr>
      <w:r w:rsidRPr="00EF44BC">
        <w:rPr>
          <w:rFonts w:cs="Arial"/>
          <w:sz w:val="22"/>
          <w:szCs w:val="22"/>
          <w:lang w:val="ru-RU"/>
        </w:rPr>
        <w:t>и под пуном материјалном и кривичном одговорношћу потврђује да је Понуду број:________</w:t>
      </w:r>
      <w:r w:rsidRPr="00EF44BC">
        <w:rPr>
          <w:rFonts w:cs="Arial"/>
          <w:sz w:val="22"/>
          <w:szCs w:val="22"/>
          <w:lang w:val="sr-Latn-RS"/>
        </w:rPr>
        <w:t>_____</w:t>
      </w:r>
      <w:r w:rsidRPr="00EF44BC">
        <w:rPr>
          <w:rFonts w:cs="Arial"/>
          <w:sz w:val="22"/>
          <w:szCs w:val="22"/>
          <w:lang w:val="ru-RU"/>
        </w:rPr>
        <w:t xml:space="preserve"> за јавну набавку </w:t>
      </w:r>
      <w:r w:rsidR="00A24231" w:rsidRPr="00EF44BC">
        <w:rPr>
          <w:rFonts w:cs="Arial"/>
          <w:sz w:val="22"/>
          <w:szCs w:val="22"/>
          <w:lang w:val="sr-Cyrl-RS"/>
        </w:rPr>
        <w:t>услуга</w:t>
      </w:r>
      <w:r w:rsidRPr="00EF44BC">
        <w:rPr>
          <w:rFonts w:cs="Arial"/>
          <w:sz w:val="22"/>
          <w:szCs w:val="22"/>
          <w:lang w:val="ru-RU"/>
        </w:rPr>
        <w:t xml:space="preserve"> –</w:t>
      </w:r>
      <w:r w:rsidR="00A014D5" w:rsidRPr="00EF44BC">
        <w:rPr>
          <w:rFonts w:cs="Arial"/>
          <w:b/>
          <w:sz w:val="22"/>
          <w:szCs w:val="22"/>
          <w:lang w:val="sr-Cyrl-RS"/>
        </w:rPr>
        <w:t xml:space="preserve">   </w:t>
      </w:r>
      <w:r w:rsidR="00A24231" w:rsidRPr="00EF44BC">
        <w:rPr>
          <w:rFonts w:cs="Arial"/>
          <w:b/>
          <w:bCs/>
          <w:sz w:val="22"/>
          <w:szCs w:val="22"/>
          <w:lang w:val="sr-Cyrl-RS"/>
        </w:rPr>
        <w:t>Баждарење тахографа</w:t>
      </w:r>
      <w:r w:rsidR="002668DE" w:rsidRPr="00EF44BC">
        <w:rPr>
          <w:rFonts w:cs="Arial"/>
          <w:b/>
          <w:bCs/>
          <w:sz w:val="22"/>
          <w:szCs w:val="22"/>
          <w:lang w:val="sr-Latn-RS"/>
        </w:rPr>
        <w:t xml:space="preserve"> </w:t>
      </w:r>
      <w:r w:rsidR="002668DE" w:rsidRPr="00EF44BC">
        <w:rPr>
          <w:rFonts w:eastAsia="TimesNewRomanPS-BoldMT" w:cs="Arial"/>
          <w:b/>
          <w:bCs/>
          <w:color w:val="000000" w:themeColor="text1"/>
          <w:sz w:val="22"/>
          <w:szCs w:val="22"/>
        </w:rPr>
        <w:t>ЈН бр.</w:t>
      </w:r>
      <w:r w:rsidR="002668DE" w:rsidRPr="00EF44BC">
        <w:rPr>
          <w:rFonts w:eastAsia="TimesNewRomanPS-BoldMT" w:cs="Arial"/>
          <w:b/>
          <w:bCs/>
          <w:color w:val="000000" w:themeColor="text1"/>
          <w:sz w:val="22"/>
          <w:szCs w:val="22"/>
          <w:lang w:val="sr-Cyrl-RS"/>
        </w:rPr>
        <w:t xml:space="preserve"> </w:t>
      </w:r>
      <w:r w:rsidR="00A24231" w:rsidRPr="00EF44BC">
        <w:rPr>
          <w:rFonts w:cs="Arial"/>
          <w:b/>
          <w:sz w:val="22"/>
          <w:szCs w:val="22"/>
          <w:lang w:val="sr-Cyrl-RS"/>
        </w:rPr>
        <w:t>2741</w:t>
      </w:r>
      <w:r w:rsidR="00A24231" w:rsidRPr="00EF44BC">
        <w:rPr>
          <w:rFonts w:cs="Arial"/>
          <w:b/>
          <w:sz w:val="22"/>
          <w:szCs w:val="22"/>
        </w:rPr>
        <w:t>/2019 (3000/</w:t>
      </w:r>
      <w:r w:rsidR="00A24231" w:rsidRPr="00EF44BC">
        <w:rPr>
          <w:rFonts w:cs="Arial"/>
          <w:b/>
          <w:sz w:val="22"/>
          <w:szCs w:val="22"/>
          <w:lang w:val="sr-Cyrl-RS"/>
        </w:rPr>
        <w:t>1183</w:t>
      </w:r>
      <w:r w:rsidR="00F7359A" w:rsidRPr="00EF44BC">
        <w:rPr>
          <w:rFonts w:cs="Arial"/>
          <w:b/>
          <w:sz w:val="22"/>
          <w:szCs w:val="22"/>
        </w:rPr>
        <w:t>/2019)</w:t>
      </w:r>
      <w:r w:rsidRPr="00EF44BC">
        <w:rPr>
          <w:rFonts w:cs="Arial"/>
          <w:sz w:val="22"/>
          <w:szCs w:val="22"/>
          <w:lang w:val="sr-Cyrl-RS"/>
        </w:rPr>
        <w:t xml:space="preserve">, </w:t>
      </w:r>
      <w:r w:rsidRPr="00EF44BC">
        <w:rPr>
          <w:rFonts w:cs="Arial"/>
          <w:sz w:val="22"/>
          <w:szCs w:val="22"/>
          <w:lang w:val="ru-RU"/>
        </w:rPr>
        <w:t xml:space="preserve">Наручиоца </w:t>
      </w:r>
      <w:r w:rsidRPr="00EF44BC">
        <w:rPr>
          <w:rFonts w:eastAsia="Arial Unicode MS" w:cs="Arial"/>
          <w:color w:val="000000"/>
          <w:kern w:val="1"/>
          <w:sz w:val="22"/>
          <w:szCs w:val="22"/>
        </w:rPr>
        <w:t>Јавно предузеће „Електропривреда Србије“ Београд</w:t>
      </w:r>
      <w:r w:rsidRPr="00EF44BC">
        <w:rPr>
          <w:rFonts w:eastAsia="Arial Unicode MS" w:cs="Arial"/>
          <w:color w:val="000000"/>
          <w:kern w:val="1"/>
          <w:sz w:val="22"/>
          <w:szCs w:val="22"/>
          <w:lang w:val="sr-Cyrl-RS"/>
        </w:rPr>
        <w:t xml:space="preserve"> </w:t>
      </w:r>
      <w:r w:rsidRPr="00EF44BC">
        <w:rPr>
          <w:rFonts w:cs="Arial"/>
          <w:sz w:val="22"/>
          <w:szCs w:val="22"/>
          <w:lang w:val="ru-RU"/>
        </w:rPr>
        <w:t>по Позиву за подношење понуда објављеном на Порталу јавних набавки и интернет страници Наручиоца дана ______________. године, поднео независно, без договора са другим понуђачима или заинтересованим лицима.</w:t>
      </w:r>
    </w:p>
    <w:p w:rsidR="00F52AD7" w:rsidRPr="00EF44BC" w:rsidRDefault="00F52AD7" w:rsidP="00F52AD7">
      <w:pPr>
        <w:tabs>
          <w:tab w:val="left" w:pos="0"/>
        </w:tabs>
        <w:rPr>
          <w:rFonts w:cs="Arial"/>
          <w:lang w:val="ru-RU"/>
        </w:rPr>
      </w:pPr>
      <w:r w:rsidRPr="00EF44BC">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52AD7" w:rsidRPr="00EF44BC" w:rsidRDefault="00F52AD7" w:rsidP="00F52AD7">
      <w:pPr>
        <w:rPr>
          <w:rFonts w:cs="Arial"/>
          <w:b/>
          <w:lang w:val="ru-RU"/>
        </w:rPr>
      </w:pPr>
    </w:p>
    <w:p w:rsidR="00F52AD7" w:rsidRPr="00EF44BC" w:rsidRDefault="00F52AD7" w:rsidP="00F52AD7">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52AD7" w:rsidRPr="00EF44BC" w:rsidTr="00EA50F7">
        <w:trPr>
          <w:jc w:val="center"/>
        </w:trPr>
        <w:tc>
          <w:tcPr>
            <w:tcW w:w="3882" w:type="dxa"/>
          </w:tcPr>
          <w:p w:rsidR="00F52AD7" w:rsidRPr="00EF44BC" w:rsidRDefault="00F52AD7" w:rsidP="00EA50F7">
            <w:pPr>
              <w:jc w:val="center"/>
              <w:rPr>
                <w:rFonts w:cs="Arial"/>
              </w:rPr>
            </w:pPr>
            <w:r w:rsidRPr="00EF44BC">
              <w:rPr>
                <w:rFonts w:cs="Arial"/>
              </w:rPr>
              <w:t>Датум:</w:t>
            </w:r>
          </w:p>
        </w:tc>
        <w:tc>
          <w:tcPr>
            <w:tcW w:w="2127" w:type="dxa"/>
          </w:tcPr>
          <w:p w:rsidR="00F52AD7" w:rsidRPr="00EF44BC" w:rsidRDefault="00F52AD7" w:rsidP="00EA50F7">
            <w:pPr>
              <w:jc w:val="center"/>
              <w:rPr>
                <w:rFonts w:cs="Arial"/>
                <w:lang w:val="ru-RU"/>
              </w:rPr>
            </w:pPr>
          </w:p>
        </w:tc>
        <w:tc>
          <w:tcPr>
            <w:tcW w:w="4022" w:type="dxa"/>
          </w:tcPr>
          <w:p w:rsidR="00F52AD7" w:rsidRPr="00EF44BC" w:rsidRDefault="00F52AD7" w:rsidP="00EA50F7">
            <w:pPr>
              <w:jc w:val="center"/>
              <w:rPr>
                <w:rFonts w:cs="Arial"/>
              </w:rPr>
            </w:pPr>
            <w:r w:rsidRPr="00EF44BC">
              <w:rPr>
                <w:rFonts w:cs="Arial"/>
              </w:rPr>
              <w:t>Понуђач/члан групе понуђача</w:t>
            </w:r>
          </w:p>
        </w:tc>
      </w:tr>
      <w:tr w:rsidR="00F52AD7" w:rsidRPr="00EF44BC" w:rsidTr="00EA50F7">
        <w:trPr>
          <w:jc w:val="center"/>
        </w:trPr>
        <w:tc>
          <w:tcPr>
            <w:tcW w:w="3882" w:type="dxa"/>
          </w:tcPr>
          <w:p w:rsidR="00F52AD7" w:rsidRPr="00EF44BC" w:rsidRDefault="00F52AD7" w:rsidP="00EA50F7">
            <w:pPr>
              <w:jc w:val="center"/>
              <w:rPr>
                <w:rFonts w:cs="Arial"/>
              </w:rPr>
            </w:pPr>
          </w:p>
        </w:tc>
        <w:tc>
          <w:tcPr>
            <w:tcW w:w="2127" w:type="dxa"/>
          </w:tcPr>
          <w:p w:rsidR="00F52AD7" w:rsidRPr="00E869B6" w:rsidRDefault="00F52AD7" w:rsidP="00EA50F7">
            <w:pPr>
              <w:jc w:val="center"/>
              <w:rPr>
                <w:rFonts w:cs="Arial"/>
                <w:lang w:val="sr-Cyrl-RS"/>
              </w:rPr>
            </w:pPr>
          </w:p>
        </w:tc>
        <w:tc>
          <w:tcPr>
            <w:tcW w:w="4022" w:type="dxa"/>
          </w:tcPr>
          <w:p w:rsidR="00F52AD7" w:rsidRPr="00EF44BC" w:rsidRDefault="00F52AD7" w:rsidP="00EA50F7">
            <w:pPr>
              <w:jc w:val="center"/>
              <w:rPr>
                <w:rFonts w:cs="Arial"/>
                <w:lang w:val="ru-RU"/>
              </w:rPr>
            </w:pPr>
          </w:p>
        </w:tc>
      </w:tr>
      <w:tr w:rsidR="00F52AD7" w:rsidRPr="00EF44BC" w:rsidTr="00EA50F7">
        <w:trPr>
          <w:jc w:val="center"/>
        </w:trPr>
        <w:tc>
          <w:tcPr>
            <w:tcW w:w="3882" w:type="dxa"/>
            <w:tcBorders>
              <w:bottom w:val="single" w:sz="4" w:space="0" w:color="auto"/>
            </w:tcBorders>
          </w:tcPr>
          <w:p w:rsidR="00F52AD7" w:rsidRPr="00EF44BC" w:rsidRDefault="00F52AD7" w:rsidP="00EA50F7">
            <w:pPr>
              <w:jc w:val="center"/>
              <w:rPr>
                <w:rFonts w:cs="Arial"/>
              </w:rPr>
            </w:pPr>
          </w:p>
        </w:tc>
        <w:tc>
          <w:tcPr>
            <w:tcW w:w="2127" w:type="dxa"/>
          </w:tcPr>
          <w:p w:rsidR="00F52AD7" w:rsidRPr="00EF44BC" w:rsidRDefault="00F52AD7" w:rsidP="00EA50F7">
            <w:pPr>
              <w:jc w:val="center"/>
              <w:rPr>
                <w:rFonts w:cs="Arial"/>
                <w:lang w:val="ru-RU"/>
              </w:rPr>
            </w:pPr>
          </w:p>
        </w:tc>
        <w:tc>
          <w:tcPr>
            <w:tcW w:w="4022" w:type="dxa"/>
            <w:tcBorders>
              <w:bottom w:val="single" w:sz="4" w:space="0" w:color="auto"/>
            </w:tcBorders>
          </w:tcPr>
          <w:p w:rsidR="00F52AD7" w:rsidRPr="00EF44BC" w:rsidRDefault="00F52AD7" w:rsidP="00EA50F7">
            <w:pPr>
              <w:jc w:val="center"/>
              <w:rPr>
                <w:rFonts w:cs="Arial"/>
                <w:lang w:val="ru-RU"/>
              </w:rPr>
            </w:pPr>
          </w:p>
        </w:tc>
      </w:tr>
      <w:tr w:rsidR="00F52AD7" w:rsidRPr="00EF44BC" w:rsidTr="00EA50F7">
        <w:trPr>
          <w:trHeight w:val="389"/>
          <w:jc w:val="center"/>
        </w:trPr>
        <w:tc>
          <w:tcPr>
            <w:tcW w:w="3882" w:type="dxa"/>
            <w:tcBorders>
              <w:top w:val="single" w:sz="4" w:space="0" w:color="auto"/>
            </w:tcBorders>
          </w:tcPr>
          <w:p w:rsidR="00F52AD7" w:rsidRPr="00EF44BC" w:rsidRDefault="00F52AD7" w:rsidP="00EA50F7">
            <w:pPr>
              <w:jc w:val="center"/>
              <w:rPr>
                <w:rFonts w:cs="Arial"/>
              </w:rPr>
            </w:pPr>
          </w:p>
          <w:p w:rsidR="00F52AD7" w:rsidRPr="00EF44BC" w:rsidRDefault="00F52AD7" w:rsidP="00EA50F7">
            <w:pPr>
              <w:jc w:val="center"/>
              <w:rPr>
                <w:rFonts w:cs="Arial"/>
              </w:rPr>
            </w:pPr>
          </w:p>
        </w:tc>
        <w:tc>
          <w:tcPr>
            <w:tcW w:w="2127" w:type="dxa"/>
          </w:tcPr>
          <w:p w:rsidR="00F52AD7" w:rsidRPr="00EF44BC" w:rsidRDefault="00F52AD7" w:rsidP="00EA50F7">
            <w:pPr>
              <w:jc w:val="center"/>
              <w:rPr>
                <w:rFonts w:cs="Arial"/>
                <w:lang w:val="ru-RU"/>
              </w:rPr>
            </w:pPr>
          </w:p>
        </w:tc>
        <w:tc>
          <w:tcPr>
            <w:tcW w:w="4022" w:type="dxa"/>
            <w:tcBorders>
              <w:top w:val="single" w:sz="4" w:space="0" w:color="auto"/>
            </w:tcBorders>
          </w:tcPr>
          <w:p w:rsidR="00F52AD7" w:rsidRPr="00EF44BC" w:rsidRDefault="00F52AD7" w:rsidP="00EA50F7">
            <w:pPr>
              <w:jc w:val="center"/>
              <w:rPr>
                <w:rFonts w:cs="Arial"/>
                <w:lang w:val="ru-RU"/>
              </w:rPr>
            </w:pPr>
          </w:p>
        </w:tc>
      </w:tr>
    </w:tbl>
    <w:p w:rsidR="00F52AD7" w:rsidRPr="00EF44BC" w:rsidRDefault="00F52AD7" w:rsidP="00F52AD7">
      <w:pPr>
        <w:tabs>
          <w:tab w:val="left" w:pos="6028"/>
        </w:tabs>
        <w:autoSpaceDE w:val="0"/>
        <w:autoSpaceDN w:val="0"/>
        <w:adjustRightInd w:val="0"/>
        <w:ind w:left="360"/>
        <w:rPr>
          <w:rFonts w:eastAsia="Calibri" w:cs="Arial"/>
          <w:bCs/>
          <w:iCs/>
        </w:rPr>
      </w:pPr>
    </w:p>
    <w:p w:rsidR="00F52AD7" w:rsidRPr="00EF44BC" w:rsidRDefault="00F52AD7" w:rsidP="00F52AD7">
      <w:pPr>
        <w:jc w:val="center"/>
        <w:rPr>
          <w:rFonts w:cs="Arial"/>
          <w:b/>
          <w:lang w:val="ru-RU"/>
        </w:rPr>
      </w:pPr>
    </w:p>
    <w:p w:rsidR="00F52AD7" w:rsidRPr="00EF44BC" w:rsidRDefault="00F52AD7" w:rsidP="00F52AD7">
      <w:pPr>
        <w:jc w:val="center"/>
        <w:rPr>
          <w:rFonts w:cs="Arial"/>
          <w:b/>
          <w:lang w:val="ru-RU"/>
        </w:rPr>
      </w:pPr>
    </w:p>
    <w:p w:rsidR="00F52AD7" w:rsidRPr="00EF44BC" w:rsidRDefault="00F52AD7" w:rsidP="00F52AD7">
      <w:pPr>
        <w:rPr>
          <w:rFonts w:cs="Arial"/>
        </w:rPr>
      </w:pPr>
      <w:r w:rsidRPr="00EF44BC">
        <w:rPr>
          <w:rFonts w:cs="Arial"/>
          <w:b/>
          <w:lang w:val="ru-RU"/>
        </w:rPr>
        <w:t>Напомена:</w:t>
      </w:r>
      <w:r w:rsidRPr="00EF44BC">
        <w:rPr>
          <w:rFonts w:cs="Arial"/>
        </w:rPr>
        <w:t xml:space="preserve">Уколико заједничку понуду подноси група понуђача Изјава се доставља за сваког члана групе понуђача. </w:t>
      </w:r>
      <w:proofErr w:type="gramStart"/>
      <w:r w:rsidRPr="00EF44BC">
        <w:rPr>
          <w:rFonts w:cs="Arial"/>
        </w:rPr>
        <w:t>Изјава мора бити попуњена, потписана од стране овлашћеног лица за заступање понуђача из групе понуђача.</w:t>
      </w:r>
      <w:proofErr w:type="gramEnd"/>
      <w:r w:rsidRPr="00EF44BC">
        <w:rPr>
          <w:rFonts w:cs="Arial"/>
        </w:rPr>
        <w:t xml:space="preserve"> </w:t>
      </w:r>
    </w:p>
    <w:p w:rsidR="00827A40" w:rsidRPr="00EF44BC" w:rsidRDefault="00F52AD7" w:rsidP="00827A40">
      <w:pPr>
        <w:rPr>
          <w:rFonts w:cs="Arial"/>
        </w:rPr>
      </w:pPr>
      <w:proofErr w:type="gramStart"/>
      <w:r w:rsidRPr="00EF44BC">
        <w:rPr>
          <w:rFonts w:cs="Arial"/>
        </w:rPr>
        <w:t>Приликом подношења понуде овај образац копирати у потребном броју примерака.</w:t>
      </w:r>
      <w:proofErr w:type="gramEnd"/>
    </w:p>
    <w:p w:rsidR="00BE65C1" w:rsidRPr="00EF44BC" w:rsidRDefault="00BE65C1" w:rsidP="00827A40">
      <w:pPr>
        <w:rPr>
          <w:rFonts w:cs="Arial"/>
        </w:rPr>
      </w:pPr>
    </w:p>
    <w:p w:rsidR="00BE65C1" w:rsidRPr="00EF44BC" w:rsidRDefault="00BE65C1" w:rsidP="00827A40">
      <w:pPr>
        <w:rPr>
          <w:rFonts w:cs="Arial"/>
        </w:rPr>
      </w:pPr>
    </w:p>
    <w:p w:rsidR="00827A40" w:rsidRPr="00EF44BC" w:rsidRDefault="00827A40" w:rsidP="00827A40">
      <w:pPr>
        <w:rPr>
          <w:rFonts w:cs="Arial"/>
          <w:lang w:val="ru-RU"/>
        </w:rPr>
      </w:pPr>
    </w:p>
    <w:p w:rsidR="00A014D5" w:rsidRDefault="00A014D5" w:rsidP="00827A40">
      <w:pPr>
        <w:rPr>
          <w:rFonts w:cs="Arial"/>
          <w:lang w:val="ru-RU"/>
        </w:rPr>
      </w:pPr>
    </w:p>
    <w:p w:rsidR="00EF44BC" w:rsidRDefault="00EF44BC" w:rsidP="00827A40">
      <w:pPr>
        <w:rPr>
          <w:rFonts w:cs="Arial"/>
          <w:lang w:val="ru-RU"/>
        </w:rPr>
      </w:pPr>
    </w:p>
    <w:p w:rsidR="001A7CDE" w:rsidRPr="00E47C2E" w:rsidRDefault="001A7CDE" w:rsidP="00827A40">
      <w:pPr>
        <w:rPr>
          <w:rFonts w:cs="Arial"/>
          <w:lang w:val="ru-RU"/>
        </w:rPr>
      </w:pPr>
    </w:p>
    <w:p w:rsidR="00F52AD7" w:rsidRPr="00E06601" w:rsidRDefault="00F52AD7" w:rsidP="00F52AD7">
      <w:pPr>
        <w:pStyle w:val="KDObrazac"/>
        <w:spacing w:before="0"/>
        <w:rPr>
          <w:lang w:val="ru-RU"/>
        </w:rPr>
      </w:pPr>
      <w:bookmarkStart w:id="239" w:name="_Toc442559928"/>
      <w:r w:rsidRPr="00E06601">
        <w:rPr>
          <w:lang w:val="ru-RU"/>
        </w:rPr>
        <w:t xml:space="preserve">ОБРАЗАЦ </w:t>
      </w:r>
      <w:r w:rsidRPr="002164BB">
        <w:rPr>
          <w:lang w:val="sr-Cyrl-RS"/>
        </w:rPr>
        <w:t>4</w:t>
      </w:r>
      <w:r w:rsidRPr="00E06601">
        <w:rPr>
          <w:lang w:val="ru-RU"/>
        </w:rPr>
        <w:t>.</w:t>
      </w:r>
      <w:bookmarkEnd w:id="239"/>
    </w:p>
    <w:p w:rsidR="00F52AD7" w:rsidRPr="00E06601" w:rsidRDefault="00F52AD7" w:rsidP="00F52AD7">
      <w:pPr>
        <w:pStyle w:val="KDParagraf"/>
        <w:spacing w:before="0"/>
        <w:rPr>
          <w:rFonts w:cs="Arial"/>
          <w:lang w:val="ru-RU"/>
        </w:rPr>
      </w:pPr>
    </w:p>
    <w:p w:rsidR="00F52AD7" w:rsidRPr="004B61E9" w:rsidRDefault="00F52AD7" w:rsidP="00F52AD7">
      <w:pPr>
        <w:pStyle w:val="KDParagraf"/>
        <w:spacing w:before="0"/>
        <w:rPr>
          <w:rFonts w:cs="Arial"/>
          <w:lang w:val="sr-Cyrl-RS"/>
        </w:rPr>
      </w:pPr>
    </w:p>
    <w:p w:rsidR="00F52AD7" w:rsidRPr="002164BB" w:rsidRDefault="00F52AD7" w:rsidP="00F52AD7">
      <w:pPr>
        <w:pStyle w:val="Title"/>
        <w:jc w:val="right"/>
        <w:rPr>
          <w:rFonts w:cs="Arial"/>
          <w:b w:val="0"/>
          <w:caps/>
          <w:sz w:val="22"/>
          <w:szCs w:val="22"/>
        </w:rPr>
      </w:pPr>
    </w:p>
    <w:p w:rsidR="00F52AD7" w:rsidRPr="000E25E8" w:rsidRDefault="00F52AD7" w:rsidP="00F52AD7">
      <w:pPr>
        <w:rPr>
          <w:rFonts w:cs="Arial"/>
          <w:lang w:val="ru-RU"/>
        </w:rPr>
      </w:pPr>
      <w:r w:rsidRPr="002164BB">
        <w:rPr>
          <w:rFonts w:cs="Arial"/>
          <w:lang w:val="ru-RU"/>
        </w:rPr>
        <w:t xml:space="preserve">На основу члана 75. став 2. Закона о јавним набавкама („Службени гласник РС“ </w:t>
      </w:r>
      <w:r w:rsidRPr="000E25E8">
        <w:rPr>
          <w:rFonts w:cs="Arial"/>
          <w:lang w:val="ru-RU"/>
        </w:rPr>
        <w:t>бр.124/2012, 14/15  и 68/15)</w:t>
      </w:r>
      <w:r w:rsidRPr="000E25E8">
        <w:rPr>
          <w:rFonts w:cs="Arial"/>
        </w:rPr>
        <w:t xml:space="preserve"> као </w:t>
      </w:r>
      <w:r w:rsidRPr="000E25E8">
        <w:rPr>
          <w:rFonts w:cs="Arial"/>
          <w:lang w:val="ru-RU"/>
        </w:rPr>
        <w:t>понуђач/члан групе понуђача/подизвођач дајем:</w:t>
      </w:r>
    </w:p>
    <w:p w:rsidR="00F52AD7" w:rsidRPr="000E25E8" w:rsidRDefault="00F52AD7" w:rsidP="00F52AD7">
      <w:pPr>
        <w:rPr>
          <w:rFonts w:cs="Arial"/>
          <w:lang w:val="ru-RU"/>
        </w:rPr>
      </w:pPr>
    </w:p>
    <w:p w:rsidR="00F52AD7" w:rsidRPr="000E25E8" w:rsidRDefault="00F52AD7" w:rsidP="00F52AD7">
      <w:pPr>
        <w:rPr>
          <w:rFonts w:cs="Arial"/>
          <w:lang w:val="ru-RU"/>
        </w:rPr>
      </w:pPr>
    </w:p>
    <w:p w:rsidR="00F52AD7" w:rsidRPr="000E25E8" w:rsidRDefault="00F52AD7" w:rsidP="00F52AD7">
      <w:pPr>
        <w:jc w:val="center"/>
        <w:rPr>
          <w:rFonts w:cs="Arial"/>
          <w:b/>
          <w:lang w:val="ru-RU"/>
        </w:rPr>
      </w:pPr>
      <w:bookmarkStart w:id="240" w:name="_Toc442559929"/>
      <w:r w:rsidRPr="000E25E8">
        <w:rPr>
          <w:rFonts w:cs="Arial"/>
          <w:b/>
          <w:lang w:val="ru-RU"/>
        </w:rPr>
        <w:t>И З Ј А В У</w:t>
      </w:r>
      <w:bookmarkEnd w:id="240"/>
    </w:p>
    <w:p w:rsidR="00F52AD7" w:rsidRPr="000E25E8" w:rsidRDefault="00F52AD7" w:rsidP="00F52AD7">
      <w:pPr>
        <w:jc w:val="center"/>
        <w:rPr>
          <w:rFonts w:cs="Arial"/>
          <w:b/>
          <w:lang w:val="ru-RU"/>
        </w:rPr>
      </w:pPr>
    </w:p>
    <w:p w:rsidR="00F52AD7" w:rsidRPr="000E25E8" w:rsidRDefault="00F52AD7" w:rsidP="000E25E8">
      <w:pPr>
        <w:pStyle w:val="BodyText"/>
        <w:spacing w:before="0"/>
        <w:rPr>
          <w:rFonts w:cs="Arial"/>
          <w:sz w:val="22"/>
          <w:szCs w:val="22"/>
          <w:lang w:val="sr-Cyrl-RS"/>
        </w:rPr>
      </w:pPr>
      <w:r w:rsidRPr="000E25E8">
        <w:rPr>
          <w:rFonts w:cs="Arial"/>
          <w:sz w:val="22"/>
          <w:szCs w:val="22"/>
          <w:lang w:val="ru-RU"/>
        </w:rPr>
        <w:t xml:space="preserve">којом изричито наводимо да </w:t>
      </w:r>
      <w:r w:rsidRPr="000E25E8">
        <w:rPr>
          <w:rFonts w:cs="Arial"/>
          <w:sz w:val="22"/>
          <w:szCs w:val="22"/>
        </w:rPr>
        <w:t>смо у свом досадашњем раду и</w:t>
      </w:r>
      <w:r w:rsidRPr="000E25E8">
        <w:rPr>
          <w:rFonts w:cs="Arial"/>
          <w:sz w:val="22"/>
          <w:szCs w:val="22"/>
          <w:lang w:val="ru-RU"/>
        </w:rPr>
        <w:t xml:space="preserve"> при састављању Понуде </w:t>
      </w:r>
      <w:r w:rsidRPr="000E25E8">
        <w:rPr>
          <w:rFonts w:cs="Arial"/>
          <w:sz w:val="22"/>
          <w:szCs w:val="22"/>
        </w:rPr>
        <w:t xml:space="preserve"> број: _____________</w:t>
      </w:r>
      <w:r w:rsidR="002668DE" w:rsidRPr="000E25E8">
        <w:rPr>
          <w:rFonts w:cs="Arial"/>
          <w:sz w:val="22"/>
          <w:szCs w:val="22"/>
          <w:lang w:val="sr-Cyrl-RS"/>
        </w:rPr>
        <w:t>____ од ___.___.201</w:t>
      </w:r>
      <w:r w:rsidR="002668DE" w:rsidRPr="000E25E8">
        <w:rPr>
          <w:rFonts w:cs="Arial"/>
          <w:sz w:val="22"/>
          <w:szCs w:val="22"/>
          <w:lang w:val="sr-Latn-RS"/>
        </w:rPr>
        <w:t>9</w:t>
      </w:r>
      <w:r w:rsidRPr="000E25E8">
        <w:rPr>
          <w:rFonts w:cs="Arial"/>
          <w:sz w:val="22"/>
          <w:szCs w:val="22"/>
          <w:lang w:val="sr-Cyrl-RS"/>
        </w:rPr>
        <w:t xml:space="preserve">. године </w:t>
      </w:r>
      <w:r w:rsidRPr="000E25E8">
        <w:rPr>
          <w:rFonts w:cs="Arial"/>
          <w:sz w:val="22"/>
          <w:szCs w:val="22"/>
          <w:lang w:val="ru-RU"/>
        </w:rPr>
        <w:t>за јавну набавку услуга</w:t>
      </w:r>
      <w:r w:rsidR="002668DE" w:rsidRPr="000E25E8">
        <w:rPr>
          <w:rFonts w:cs="Arial"/>
          <w:b/>
          <w:sz w:val="22"/>
          <w:szCs w:val="22"/>
          <w:lang w:val="sr-Cyrl-RS"/>
        </w:rPr>
        <w:t xml:space="preserve">                    </w:t>
      </w:r>
      <w:r w:rsidR="000E25E8" w:rsidRPr="000E25E8">
        <w:rPr>
          <w:rFonts w:cs="Arial"/>
          <w:b/>
          <w:bCs/>
          <w:sz w:val="22"/>
          <w:szCs w:val="22"/>
          <w:lang w:val="sr-Cyrl-RS"/>
        </w:rPr>
        <w:t>Баждарење тахографа ЈН бр. 2741/2019 (3000/1183/2019)</w:t>
      </w:r>
      <w:r w:rsidRPr="000E25E8">
        <w:rPr>
          <w:rFonts w:cs="Arial"/>
          <w:sz w:val="22"/>
          <w:szCs w:val="22"/>
          <w:lang w:val="sr-Cyrl-RS"/>
        </w:rPr>
        <w:t xml:space="preserve">, </w:t>
      </w:r>
      <w:r w:rsidRPr="000E25E8">
        <w:rPr>
          <w:rFonts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0E25E8">
        <w:rPr>
          <w:rFonts w:cs="Arial"/>
          <w:sz w:val="22"/>
          <w:szCs w:val="22"/>
        </w:rPr>
        <w:t>,</w:t>
      </w:r>
      <w:r w:rsidRPr="000E25E8">
        <w:rPr>
          <w:rFonts w:cs="Arial"/>
          <w:sz w:val="22"/>
          <w:szCs w:val="22"/>
          <w:lang w:val="ru-RU"/>
        </w:rPr>
        <w:t xml:space="preserve"> као и да </w:t>
      </w:r>
      <w:r w:rsidRPr="000E25E8">
        <w:rPr>
          <w:rFonts w:cs="Arial"/>
          <w:sz w:val="22"/>
          <w:szCs w:val="22"/>
        </w:rPr>
        <w:t>немамо забрану обављања делатности која је на снази у време подношења Понуде.</w:t>
      </w:r>
    </w:p>
    <w:p w:rsidR="00F52AD7" w:rsidRPr="000E25E8" w:rsidRDefault="00F52AD7" w:rsidP="00F52AD7">
      <w:pPr>
        <w:rPr>
          <w:rFonts w:cs="Arial"/>
        </w:rPr>
      </w:pPr>
    </w:p>
    <w:p w:rsidR="00F52AD7" w:rsidRPr="000E25E8" w:rsidRDefault="00F52AD7" w:rsidP="00F52AD7">
      <w:pPr>
        <w:tabs>
          <w:tab w:val="left" w:pos="6028"/>
        </w:tabs>
        <w:autoSpaceDE w:val="0"/>
        <w:autoSpaceDN w:val="0"/>
        <w:adjustRightInd w:val="0"/>
        <w:ind w:left="360"/>
        <w:rPr>
          <w:rFonts w:eastAsia="Calibri" w:cs="Arial"/>
          <w:bCs/>
          <w:iCs/>
        </w:rPr>
      </w:pPr>
    </w:p>
    <w:p w:rsidR="00F52AD7" w:rsidRPr="000E25E8" w:rsidRDefault="00F52AD7" w:rsidP="00F52AD7">
      <w:pPr>
        <w:tabs>
          <w:tab w:val="left" w:pos="6028"/>
        </w:tabs>
        <w:autoSpaceDE w:val="0"/>
        <w:autoSpaceDN w:val="0"/>
        <w:adjustRightInd w:val="0"/>
        <w:ind w:left="360"/>
        <w:rPr>
          <w:rFonts w:eastAsia="Calibri" w:cs="Arial"/>
          <w:bCs/>
          <w:iCs/>
        </w:rPr>
      </w:pPr>
    </w:p>
    <w:p w:rsidR="00F52AD7" w:rsidRPr="000E25E8" w:rsidRDefault="00F52AD7" w:rsidP="00F52AD7">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F52AD7" w:rsidRPr="000E25E8" w:rsidTr="00EA50F7">
        <w:trPr>
          <w:jc w:val="center"/>
        </w:trPr>
        <w:tc>
          <w:tcPr>
            <w:tcW w:w="3882" w:type="dxa"/>
          </w:tcPr>
          <w:p w:rsidR="00F52AD7" w:rsidRPr="000E25E8" w:rsidRDefault="00F52AD7" w:rsidP="00EA50F7">
            <w:pPr>
              <w:jc w:val="center"/>
              <w:rPr>
                <w:rFonts w:cs="Arial"/>
              </w:rPr>
            </w:pPr>
            <w:r w:rsidRPr="000E25E8">
              <w:rPr>
                <w:rFonts w:cs="Arial"/>
              </w:rPr>
              <w:t>Датум:</w:t>
            </w:r>
          </w:p>
        </w:tc>
        <w:tc>
          <w:tcPr>
            <w:tcW w:w="2127" w:type="dxa"/>
          </w:tcPr>
          <w:p w:rsidR="00F52AD7" w:rsidRPr="000E25E8" w:rsidRDefault="00F52AD7" w:rsidP="00EA50F7">
            <w:pPr>
              <w:jc w:val="center"/>
              <w:rPr>
                <w:rFonts w:cs="Arial"/>
                <w:lang w:val="ru-RU"/>
              </w:rPr>
            </w:pPr>
          </w:p>
        </w:tc>
        <w:tc>
          <w:tcPr>
            <w:tcW w:w="4022" w:type="dxa"/>
          </w:tcPr>
          <w:p w:rsidR="00F52AD7" w:rsidRPr="000E25E8" w:rsidRDefault="00F52AD7" w:rsidP="00EA50F7">
            <w:pPr>
              <w:rPr>
                <w:rFonts w:cs="Arial"/>
              </w:rPr>
            </w:pPr>
            <w:r w:rsidRPr="000E25E8">
              <w:rPr>
                <w:rFonts w:cs="Arial"/>
              </w:rPr>
              <w:t>Понуђач/ члан групе понуђача/ подизвођач</w:t>
            </w:r>
          </w:p>
        </w:tc>
      </w:tr>
      <w:tr w:rsidR="00F52AD7" w:rsidRPr="000E25E8" w:rsidTr="00EA50F7">
        <w:trPr>
          <w:jc w:val="center"/>
        </w:trPr>
        <w:tc>
          <w:tcPr>
            <w:tcW w:w="3882" w:type="dxa"/>
          </w:tcPr>
          <w:p w:rsidR="00F52AD7" w:rsidRPr="000E25E8" w:rsidRDefault="00F52AD7" w:rsidP="00EA50F7">
            <w:pPr>
              <w:jc w:val="center"/>
              <w:rPr>
                <w:rFonts w:cs="Arial"/>
              </w:rPr>
            </w:pPr>
          </w:p>
        </w:tc>
        <w:tc>
          <w:tcPr>
            <w:tcW w:w="2127" w:type="dxa"/>
          </w:tcPr>
          <w:p w:rsidR="00F52AD7" w:rsidRPr="000E25E8" w:rsidRDefault="00F52AD7" w:rsidP="00EA50F7">
            <w:pPr>
              <w:jc w:val="center"/>
              <w:rPr>
                <w:rFonts w:cs="Arial"/>
              </w:rPr>
            </w:pPr>
          </w:p>
        </w:tc>
        <w:tc>
          <w:tcPr>
            <w:tcW w:w="4022" w:type="dxa"/>
          </w:tcPr>
          <w:p w:rsidR="00F52AD7" w:rsidRPr="000E25E8" w:rsidRDefault="00F52AD7" w:rsidP="00EA50F7">
            <w:pPr>
              <w:jc w:val="center"/>
              <w:rPr>
                <w:rFonts w:cs="Arial"/>
                <w:lang w:val="ru-RU"/>
              </w:rPr>
            </w:pPr>
          </w:p>
        </w:tc>
      </w:tr>
      <w:tr w:rsidR="00F52AD7" w:rsidRPr="000E25E8" w:rsidTr="00EA50F7">
        <w:trPr>
          <w:jc w:val="center"/>
        </w:trPr>
        <w:tc>
          <w:tcPr>
            <w:tcW w:w="3882" w:type="dxa"/>
            <w:tcBorders>
              <w:bottom w:val="single" w:sz="4" w:space="0" w:color="auto"/>
            </w:tcBorders>
          </w:tcPr>
          <w:p w:rsidR="00F52AD7" w:rsidRPr="000E25E8" w:rsidRDefault="00F52AD7" w:rsidP="00EA50F7">
            <w:pPr>
              <w:jc w:val="center"/>
              <w:rPr>
                <w:rFonts w:cs="Arial"/>
              </w:rPr>
            </w:pPr>
          </w:p>
        </w:tc>
        <w:tc>
          <w:tcPr>
            <w:tcW w:w="2127" w:type="dxa"/>
          </w:tcPr>
          <w:p w:rsidR="00F52AD7" w:rsidRPr="000E25E8" w:rsidRDefault="00F52AD7" w:rsidP="00EA50F7">
            <w:pPr>
              <w:jc w:val="center"/>
              <w:rPr>
                <w:rFonts w:cs="Arial"/>
                <w:lang w:val="ru-RU"/>
              </w:rPr>
            </w:pPr>
          </w:p>
        </w:tc>
        <w:tc>
          <w:tcPr>
            <w:tcW w:w="4022" w:type="dxa"/>
            <w:tcBorders>
              <w:bottom w:val="single" w:sz="4" w:space="0" w:color="auto"/>
            </w:tcBorders>
          </w:tcPr>
          <w:p w:rsidR="00F52AD7" w:rsidRPr="000E25E8" w:rsidRDefault="00F52AD7" w:rsidP="00EA50F7">
            <w:pPr>
              <w:jc w:val="center"/>
              <w:rPr>
                <w:rFonts w:cs="Arial"/>
                <w:lang w:val="ru-RU"/>
              </w:rPr>
            </w:pPr>
          </w:p>
        </w:tc>
      </w:tr>
      <w:tr w:rsidR="00F52AD7" w:rsidRPr="000E25E8" w:rsidTr="00EA50F7">
        <w:trPr>
          <w:trHeight w:val="389"/>
          <w:jc w:val="center"/>
        </w:trPr>
        <w:tc>
          <w:tcPr>
            <w:tcW w:w="3882" w:type="dxa"/>
            <w:tcBorders>
              <w:top w:val="single" w:sz="4" w:space="0" w:color="auto"/>
            </w:tcBorders>
          </w:tcPr>
          <w:p w:rsidR="00F52AD7" w:rsidRPr="000E25E8" w:rsidRDefault="00F52AD7" w:rsidP="00EA50F7">
            <w:pPr>
              <w:jc w:val="center"/>
              <w:rPr>
                <w:rFonts w:cs="Arial"/>
              </w:rPr>
            </w:pPr>
          </w:p>
          <w:p w:rsidR="00F52AD7" w:rsidRPr="000E25E8" w:rsidRDefault="00F52AD7" w:rsidP="00EA50F7">
            <w:pPr>
              <w:jc w:val="center"/>
              <w:rPr>
                <w:rFonts w:cs="Arial"/>
              </w:rPr>
            </w:pPr>
          </w:p>
        </w:tc>
        <w:tc>
          <w:tcPr>
            <w:tcW w:w="2127" w:type="dxa"/>
          </w:tcPr>
          <w:p w:rsidR="00F52AD7" w:rsidRPr="000E25E8" w:rsidRDefault="00F52AD7" w:rsidP="00EA50F7">
            <w:pPr>
              <w:jc w:val="center"/>
              <w:rPr>
                <w:rFonts w:cs="Arial"/>
                <w:lang w:val="ru-RU"/>
              </w:rPr>
            </w:pPr>
          </w:p>
        </w:tc>
        <w:tc>
          <w:tcPr>
            <w:tcW w:w="4022" w:type="dxa"/>
            <w:tcBorders>
              <w:top w:val="single" w:sz="4" w:space="0" w:color="auto"/>
            </w:tcBorders>
          </w:tcPr>
          <w:p w:rsidR="00F52AD7" w:rsidRPr="000E25E8" w:rsidRDefault="00F52AD7" w:rsidP="00EA50F7">
            <w:pPr>
              <w:jc w:val="center"/>
              <w:rPr>
                <w:rFonts w:cs="Arial"/>
                <w:lang w:val="ru-RU"/>
              </w:rPr>
            </w:pPr>
          </w:p>
        </w:tc>
      </w:tr>
    </w:tbl>
    <w:p w:rsidR="00F52AD7" w:rsidRPr="000E25E8" w:rsidRDefault="00F52AD7" w:rsidP="00F52AD7">
      <w:pPr>
        <w:rPr>
          <w:rFonts w:cs="Arial"/>
          <w:lang w:val="sr-Cyrl-RS"/>
        </w:rPr>
      </w:pPr>
      <w:r w:rsidRPr="000E25E8">
        <w:rPr>
          <w:rFonts w:cs="Arial"/>
          <w:b/>
        </w:rPr>
        <w:t>Напомена:</w:t>
      </w:r>
      <w:r w:rsidRPr="000E25E8">
        <w:rPr>
          <w:rFonts w:cs="Arial"/>
        </w:rPr>
        <w:t xml:space="preserve"> Уколико заједничку понуду подноси група понуђача Изјава се доставља за сваког члана групе понуђача. </w:t>
      </w:r>
      <w:proofErr w:type="gramStart"/>
      <w:r w:rsidRPr="000E25E8">
        <w:rPr>
          <w:rFonts w:cs="Arial"/>
        </w:rPr>
        <w:t>Изјава мора бити попуњена, потписана од стране овлашћеног лица за засту</w:t>
      </w:r>
      <w:r w:rsidR="000E25E8">
        <w:rPr>
          <w:rFonts w:cs="Arial"/>
        </w:rPr>
        <w:t>пање понуђача из групе понуђача</w:t>
      </w:r>
      <w:r w:rsidR="000E25E8">
        <w:rPr>
          <w:rFonts w:cs="Arial"/>
          <w:lang w:val="sr-Cyrl-RS"/>
        </w:rPr>
        <w:t>.</w:t>
      </w:r>
      <w:proofErr w:type="gramEnd"/>
    </w:p>
    <w:p w:rsidR="00F52AD7" w:rsidRPr="000E25E8" w:rsidRDefault="00F52AD7" w:rsidP="00F52AD7">
      <w:pPr>
        <w:rPr>
          <w:rFonts w:cs="Arial"/>
          <w:lang w:val="sr-Cyrl-RS"/>
        </w:rPr>
      </w:pPr>
      <w:proofErr w:type="gramStart"/>
      <w:r w:rsidRPr="000E25E8">
        <w:rPr>
          <w:rFonts w:eastAsia="Calibri" w:cs="Arial"/>
        </w:rPr>
        <w:t>У случају да понуђач подноси понуду са подизвођачем, Изјава се доставља за понуђача и сваког подизвођача.</w:t>
      </w:r>
      <w:proofErr w:type="gramEnd"/>
      <w:r w:rsidRPr="000E25E8">
        <w:rPr>
          <w:rFonts w:eastAsia="Calibri" w:cs="Arial"/>
        </w:rPr>
        <w:t xml:space="preserve"> </w:t>
      </w:r>
      <w:proofErr w:type="gramStart"/>
      <w:r w:rsidRPr="000E25E8">
        <w:rPr>
          <w:rFonts w:eastAsia="Calibri" w:cs="Arial"/>
        </w:rPr>
        <w:t>Изјава мора бити попуњена, потписана од стране овлашћеног лица за</w:t>
      </w:r>
      <w:r w:rsidR="000E25E8">
        <w:rPr>
          <w:rFonts w:eastAsia="Calibri" w:cs="Arial"/>
        </w:rPr>
        <w:t xml:space="preserve"> заступање понуђача/подизвођача</w:t>
      </w:r>
      <w:r w:rsidR="000E25E8">
        <w:rPr>
          <w:rFonts w:eastAsia="Calibri" w:cs="Arial"/>
          <w:lang w:val="sr-Cyrl-RS"/>
        </w:rPr>
        <w:t>.</w:t>
      </w:r>
      <w:proofErr w:type="gramEnd"/>
    </w:p>
    <w:p w:rsidR="00F52AD7" w:rsidRPr="000E25E8" w:rsidRDefault="00F52AD7" w:rsidP="00F52AD7">
      <w:pPr>
        <w:rPr>
          <w:rFonts w:cs="Arial"/>
        </w:rPr>
      </w:pPr>
      <w:proofErr w:type="gramStart"/>
      <w:r w:rsidRPr="000E25E8">
        <w:rPr>
          <w:rFonts w:cs="Arial"/>
        </w:rPr>
        <w:t>Приликом подношења понуде овај образац копирати у потребном броју примерака.</w:t>
      </w:r>
      <w:proofErr w:type="gramEnd"/>
    </w:p>
    <w:p w:rsidR="00F52AD7" w:rsidRPr="000E25E8" w:rsidRDefault="00F52AD7" w:rsidP="00F52AD7">
      <w:pPr>
        <w:rPr>
          <w:rFonts w:cs="Arial"/>
        </w:rPr>
      </w:pPr>
    </w:p>
    <w:p w:rsidR="00F52AD7" w:rsidRPr="002164BB" w:rsidRDefault="00F52AD7" w:rsidP="00F52AD7">
      <w:pPr>
        <w:rPr>
          <w:rFonts w:cs="Arial"/>
          <w:lang w:val="sr-Cyrl-RS"/>
        </w:rPr>
      </w:pPr>
    </w:p>
    <w:p w:rsidR="00F52AD7" w:rsidRPr="002164BB" w:rsidRDefault="00F52AD7" w:rsidP="00F52AD7">
      <w:pPr>
        <w:tabs>
          <w:tab w:val="left" w:pos="0"/>
          <w:tab w:val="left" w:pos="122"/>
        </w:tabs>
        <w:contextualSpacing/>
        <w:rPr>
          <w:rFonts w:cs="Arial"/>
          <w:color w:val="00B0F0"/>
          <w:lang w:val="ru-RU"/>
        </w:rPr>
      </w:pPr>
    </w:p>
    <w:p w:rsidR="00F52AD7" w:rsidRPr="002164BB" w:rsidRDefault="00F52AD7" w:rsidP="00F52AD7">
      <w:pPr>
        <w:tabs>
          <w:tab w:val="left" w:pos="0"/>
          <w:tab w:val="left" w:pos="122"/>
        </w:tabs>
        <w:contextualSpacing/>
        <w:rPr>
          <w:rFonts w:cs="Arial"/>
          <w:color w:val="00B0F0"/>
          <w:lang w:val="ru-RU"/>
        </w:rPr>
      </w:pPr>
    </w:p>
    <w:p w:rsidR="00D14168" w:rsidRDefault="00D14168" w:rsidP="00827A40">
      <w:pPr>
        <w:spacing w:before="0"/>
        <w:jc w:val="center"/>
        <w:rPr>
          <w:rFonts w:cs="Arial"/>
          <w:b/>
          <w:lang w:val="sr-Cyrl-RS"/>
        </w:rPr>
      </w:pPr>
    </w:p>
    <w:p w:rsidR="00D86B39" w:rsidRDefault="00D86B39" w:rsidP="00827A40">
      <w:pPr>
        <w:spacing w:before="0"/>
        <w:jc w:val="center"/>
        <w:rPr>
          <w:rFonts w:cs="Arial"/>
          <w:b/>
          <w:lang w:val="sr-Cyrl-RS"/>
        </w:rPr>
      </w:pPr>
    </w:p>
    <w:p w:rsidR="00D86B39" w:rsidRDefault="00D86B39" w:rsidP="00827A40">
      <w:pPr>
        <w:spacing w:before="0"/>
        <w:jc w:val="center"/>
        <w:rPr>
          <w:rFonts w:cs="Arial"/>
          <w:b/>
          <w:lang w:val="sr-Cyrl-RS"/>
        </w:rPr>
      </w:pPr>
    </w:p>
    <w:p w:rsidR="00E333DE" w:rsidRPr="00E333DE" w:rsidRDefault="00E333DE" w:rsidP="00E333DE">
      <w:pPr>
        <w:spacing w:before="0"/>
        <w:jc w:val="right"/>
        <w:outlineLvl w:val="1"/>
        <w:rPr>
          <w:rFonts w:cs="Arial"/>
          <w:b/>
          <w:lang w:val="sr-Cyrl-RS"/>
        </w:rPr>
      </w:pPr>
      <w:r w:rsidRPr="00E333DE">
        <w:rPr>
          <w:rFonts w:cs="Arial"/>
          <w:b/>
          <w:lang w:val="ru-RU"/>
        </w:rPr>
        <w:lastRenderedPageBreak/>
        <w:t xml:space="preserve">ОБРАЗАЦ </w:t>
      </w:r>
      <w:r w:rsidR="00A014D5">
        <w:rPr>
          <w:rFonts w:cs="Arial"/>
          <w:b/>
          <w:lang w:val="ru-RU"/>
        </w:rPr>
        <w:t>5</w:t>
      </w:r>
      <w:r w:rsidRPr="00E333DE">
        <w:rPr>
          <w:rFonts w:cs="Arial"/>
          <w:b/>
          <w:lang w:val="sr-Cyrl-RS"/>
        </w:rPr>
        <w:t>.</w:t>
      </w:r>
    </w:p>
    <w:p w:rsidR="00E333DE" w:rsidRPr="00E333DE" w:rsidRDefault="00E333DE" w:rsidP="00E333DE">
      <w:pPr>
        <w:spacing w:before="0"/>
        <w:jc w:val="left"/>
        <w:rPr>
          <w:rFonts w:cs="Arial"/>
          <w:lang w:val="sr-Cyrl-CS" w:eastAsia="hr-HR"/>
        </w:rPr>
      </w:pPr>
    </w:p>
    <w:p w:rsidR="00E333DE" w:rsidRPr="000E25E8" w:rsidRDefault="00E333DE" w:rsidP="00E333DE">
      <w:pPr>
        <w:spacing w:before="0"/>
        <w:jc w:val="center"/>
        <w:rPr>
          <w:rFonts w:cs="Arial"/>
          <w:b/>
          <w:lang w:val="sr-Cyrl-CS" w:eastAsia="hr-HR"/>
        </w:rPr>
      </w:pPr>
      <w:r w:rsidRPr="000E25E8">
        <w:rPr>
          <w:rFonts w:cs="Arial"/>
          <w:b/>
          <w:lang w:val="sr-Cyrl-CS" w:eastAsia="hr-HR"/>
        </w:rPr>
        <w:t>ОБРАЗАЦ ТРОШКОВА ПРИПРЕМЕ ПОНУДЕ</w:t>
      </w:r>
    </w:p>
    <w:p w:rsidR="000E25E8" w:rsidRPr="000E25E8" w:rsidRDefault="00E333DE" w:rsidP="000E25E8">
      <w:pPr>
        <w:pStyle w:val="BodyText"/>
        <w:spacing w:before="0"/>
        <w:jc w:val="center"/>
        <w:rPr>
          <w:rFonts w:cs="Arial"/>
          <w:b/>
          <w:sz w:val="22"/>
          <w:szCs w:val="22"/>
          <w:lang w:val="ru-RU" w:eastAsia="hr-HR"/>
        </w:rPr>
      </w:pPr>
      <w:r w:rsidRPr="000E25E8">
        <w:rPr>
          <w:rFonts w:cs="Arial"/>
          <w:b/>
          <w:sz w:val="22"/>
          <w:szCs w:val="22"/>
          <w:lang w:eastAsia="hr-HR"/>
        </w:rPr>
        <w:t xml:space="preserve">за јавну набавку </w:t>
      </w:r>
      <w:r w:rsidRPr="000E25E8">
        <w:rPr>
          <w:rFonts w:cs="Arial"/>
          <w:b/>
          <w:sz w:val="22"/>
          <w:szCs w:val="22"/>
          <w:lang w:val="sr-Cyrl-RS" w:eastAsia="hr-HR"/>
        </w:rPr>
        <w:t>услуга:</w:t>
      </w:r>
    </w:p>
    <w:p w:rsidR="002668DE" w:rsidRPr="000E25E8" w:rsidRDefault="000E25E8" w:rsidP="000E25E8">
      <w:pPr>
        <w:pStyle w:val="BodyText"/>
        <w:spacing w:before="0"/>
        <w:jc w:val="center"/>
        <w:rPr>
          <w:rFonts w:cs="Arial"/>
          <w:sz w:val="22"/>
          <w:szCs w:val="22"/>
          <w:lang w:val="sr-Cyrl-RS"/>
        </w:rPr>
      </w:pPr>
      <w:r w:rsidRPr="000E25E8">
        <w:rPr>
          <w:rFonts w:cs="Arial"/>
          <w:b/>
          <w:bCs/>
          <w:sz w:val="22"/>
          <w:szCs w:val="22"/>
          <w:lang w:val="sr-Cyrl-RS"/>
        </w:rPr>
        <w:t>Баждарење тахографа ЈН бр. 2741/2019 (3000/1183/2019)</w:t>
      </w:r>
    </w:p>
    <w:p w:rsidR="002668DE" w:rsidRPr="000E25E8" w:rsidRDefault="002668DE" w:rsidP="000E25E8">
      <w:pPr>
        <w:spacing w:before="0"/>
        <w:ind w:right="-19"/>
        <w:jc w:val="center"/>
        <w:outlineLvl w:val="0"/>
        <w:rPr>
          <w:rFonts w:cs="Arial"/>
          <w:lang w:val="sr-Cyrl-RS" w:eastAsia="hr-HR"/>
        </w:rPr>
      </w:pPr>
    </w:p>
    <w:p w:rsidR="00E333DE" w:rsidRPr="000E25E8" w:rsidRDefault="00E333DE" w:rsidP="000E25E8">
      <w:pPr>
        <w:spacing w:before="0"/>
        <w:ind w:right="-19"/>
        <w:jc w:val="center"/>
        <w:outlineLvl w:val="0"/>
        <w:rPr>
          <w:rFonts w:cs="Arial"/>
          <w:lang w:val="sr-Cyrl-RS" w:eastAsia="hr-HR"/>
        </w:rPr>
      </w:pPr>
    </w:p>
    <w:p w:rsidR="00E333DE" w:rsidRPr="000E25E8" w:rsidRDefault="00E333DE" w:rsidP="00E333DE">
      <w:pPr>
        <w:spacing w:before="0"/>
        <w:ind w:right="-19"/>
        <w:outlineLvl w:val="0"/>
        <w:rPr>
          <w:rFonts w:cs="Arial"/>
          <w:lang w:val="ru-RU" w:eastAsia="hr-HR"/>
        </w:rPr>
      </w:pPr>
      <w:r w:rsidRPr="000E25E8">
        <w:rPr>
          <w:rFonts w:cs="Arial"/>
          <w:lang w:val="ru-RU" w:eastAsia="hr-HR"/>
        </w:rPr>
        <w:t>На основу члана 88. став 1. Закона о јавним набавкама („Службени гласник РС“, бр</w:t>
      </w:r>
      <w:r w:rsidR="00DD040B" w:rsidRPr="000E25E8">
        <w:rPr>
          <w:rFonts w:cs="Arial"/>
          <w:lang w:val="ru-RU" w:eastAsia="hr-HR"/>
        </w:rPr>
        <w:t>.124/12, 14/15 и 68/15), члана 5</w:t>
      </w:r>
      <w:r w:rsidRPr="000E25E8">
        <w:rPr>
          <w:rFonts w:cs="Arial"/>
          <w:lang w:val="ru-RU" w:eastAsia="hr-HR"/>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0F7C2C">
        <w:rPr>
          <w:rFonts w:cs="Arial"/>
          <w:lang w:val="ru-RU" w:eastAsia="hr-HR"/>
        </w:rPr>
        <w:t>,41/19</w:t>
      </w:r>
      <w:r w:rsidRPr="000E25E8">
        <w:rPr>
          <w:rFonts w:cs="Arial"/>
          <w:lang w:val="ru-RU" w:eastAsia="hr-HR"/>
        </w:rPr>
        <w:t xml:space="preserve">), уз понуду прилажем </w:t>
      </w:r>
    </w:p>
    <w:p w:rsidR="00E333DE" w:rsidRPr="000E25E8" w:rsidRDefault="00E333DE" w:rsidP="00E333DE">
      <w:pPr>
        <w:tabs>
          <w:tab w:val="left" w:pos="0"/>
        </w:tabs>
        <w:spacing w:before="0"/>
        <w:rPr>
          <w:rFonts w:cs="Arial"/>
          <w:lang w:val="ru-RU" w:eastAsia="hr-HR"/>
        </w:rPr>
      </w:pPr>
    </w:p>
    <w:p w:rsidR="00E333DE" w:rsidRPr="000E25E8" w:rsidRDefault="00E333DE" w:rsidP="00E333DE">
      <w:pPr>
        <w:tabs>
          <w:tab w:val="left" w:pos="0"/>
        </w:tabs>
        <w:spacing w:before="0"/>
        <w:jc w:val="center"/>
        <w:rPr>
          <w:rFonts w:cs="Arial"/>
          <w:b/>
          <w:lang w:val="ru-RU" w:eastAsia="hr-HR"/>
        </w:rPr>
      </w:pPr>
      <w:r w:rsidRPr="000E25E8">
        <w:rPr>
          <w:rFonts w:cs="Arial"/>
          <w:b/>
          <w:lang w:val="ru-RU" w:eastAsia="hr-HR"/>
        </w:rPr>
        <w:t>СТРУКТУРУ ТРОШКОВА ПРИПРЕМЕ ПОНУДЕ</w:t>
      </w:r>
    </w:p>
    <w:p w:rsidR="00E333DE" w:rsidRPr="000E25E8" w:rsidRDefault="00E333DE" w:rsidP="00E333DE">
      <w:pPr>
        <w:tabs>
          <w:tab w:val="left" w:pos="0"/>
        </w:tabs>
        <w:spacing w:before="0"/>
        <w:jc w:val="center"/>
        <w:rPr>
          <w:rFonts w:cs="Arial"/>
          <w:lang w:val="ru-RU" w:eastAsia="hr-HR"/>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33DE" w:rsidRPr="000E25E8" w:rsidTr="00EA50F7">
        <w:trPr>
          <w:trHeight w:val="307"/>
          <w:tblCellSpacing w:w="20" w:type="dxa"/>
        </w:trPr>
        <w:tc>
          <w:tcPr>
            <w:tcW w:w="5323" w:type="dxa"/>
            <w:shd w:val="clear" w:color="auto" w:fill="auto"/>
            <w:vAlign w:val="center"/>
          </w:tcPr>
          <w:p w:rsidR="00E333DE" w:rsidRPr="000E25E8" w:rsidRDefault="00E333DE" w:rsidP="00E333DE">
            <w:pPr>
              <w:spacing w:before="0"/>
              <w:jc w:val="center"/>
              <w:rPr>
                <w:rFonts w:cs="Arial"/>
                <w:lang w:val="sr-Cyrl-CS" w:eastAsia="hr-HR"/>
              </w:rPr>
            </w:pPr>
          </w:p>
        </w:tc>
        <w:tc>
          <w:tcPr>
            <w:tcW w:w="4260" w:type="dxa"/>
            <w:shd w:val="clear" w:color="auto" w:fill="auto"/>
          </w:tcPr>
          <w:p w:rsidR="00E333DE" w:rsidRPr="000E25E8" w:rsidRDefault="00E333DE" w:rsidP="00E333DE">
            <w:pPr>
              <w:spacing w:before="0"/>
              <w:jc w:val="left"/>
              <w:rPr>
                <w:rFonts w:cs="Arial"/>
                <w:lang w:val="sr-Cyrl-CS" w:eastAsia="hr-HR"/>
              </w:rPr>
            </w:pPr>
          </w:p>
          <w:p w:rsidR="00E333DE" w:rsidRPr="000E25E8" w:rsidRDefault="00E333DE" w:rsidP="00E333DE">
            <w:pPr>
              <w:spacing w:before="0"/>
              <w:jc w:val="left"/>
              <w:rPr>
                <w:rFonts w:cs="Arial"/>
                <w:lang w:val="sr-Cyrl-CS" w:eastAsia="hr-HR"/>
              </w:rPr>
            </w:pPr>
            <w:r w:rsidRPr="000E25E8">
              <w:rPr>
                <w:rFonts w:cs="Arial"/>
                <w:lang w:val="sr-Cyrl-CS" w:eastAsia="hr-HR"/>
              </w:rPr>
              <w:t>__________ динара</w:t>
            </w:r>
          </w:p>
        </w:tc>
      </w:tr>
      <w:tr w:rsidR="00E333DE" w:rsidRPr="000E25E8" w:rsidTr="00EA50F7">
        <w:trPr>
          <w:trHeight w:val="307"/>
          <w:tblCellSpacing w:w="20" w:type="dxa"/>
        </w:trPr>
        <w:tc>
          <w:tcPr>
            <w:tcW w:w="5323" w:type="dxa"/>
            <w:shd w:val="clear" w:color="auto" w:fill="auto"/>
            <w:vAlign w:val="center"/>
          </w:tcPr>
          <w:p w:rsidR="00E333DE" w:rsidRPr="000E25E8" w:rsidRDefault="00E333DE" w:rsidP="00E333DE">
            <w:pPr>
              <w:spacing w:before="0"/>
              <w:jc w:val="center"/>
              <w:rPr>
                <w:rFonts w:cs="Arial"/>
                <w:lang w:val="sr-Cyrl-CS" w:eastAsia="hr-HR"/>
              </w:rPr>
            </w:pPr>
            <w:r w:rsidRPr="000E25E8">
              <w:rPr>
                <w:rFonts w:cs="Arial"/>
                <w:lang w:val="sr-Cyrl-CS" w:eastAsia="hr-HR"/>
              </w:rPr>
              <w:t>Укупни трошкови без ПДВ</w:t>
            </w:r>
          </w:p>
        </w:tc>
        <w:tc>
          <w:tcPr>
            <w:tcW w:w="4260" w:type="dxa"/>
            <w:shd w:val="clear" w:color="auto" w:fill="auto"/>
          </w:tcPr>
          <w:p w:rsidR="00E333DE" w:rsidRPr="000E25E8" w:rsidRDefault="00E333DE" w:rsidP="00E333DE">
            <w:pPr>
              <w:spacing w:before="0"/>
              <w:jc w:val="left"/>
              <w:rPr>
                <w:rFonts w:cs="Arial"/>
                <w:lang w:val="sr-Cyrl-CS" w:eastAsia="hr-HR"/>
              </w:rPr>
            </w:pPr>
          </w:p>
          <w:p w:rsidR="00E333DE" w:rsidRPr="000E25E8" w:rsidRDefault="00E333DE" w:rsidP="00E333DE">
            <w:pPr>
              <w:spacing w:before="0"/>
              <w:jc w:val="left"/>
              <w:rPr>
                <w:rFonts w:cs="Arial"/>
                <w:lang w:val="sr-Cyrl-CS" w:eastAsia="hr-HR"/>
              </w:rPr>
            </w:pPr>
            <w:r w:rsidRPr="000E25E8">
              <w:rPr>
                <w:rFonts w:cs="Arial"/>
                <w:lang w:val="sr-Cyrl-CS" w:eastAsia="hr-HR"/>
              </w:rPr>
              <w:t>__________ динара</w:t>
            </w:r>
          </w:p>
        </w:tc>
      </w:tr>
      <w:tr w:rsidR="00E333DE" w:rsidRPr="000E25E8" w:rsidTr="00EA50F7">
        <w:trPr>
          <w:trHeight w:val="433"/>
          <w:tblCellSpacing w:w="20" w:type="dxa"/>
        </w:trPr>
        <w:tc>
          <w:tcPr>
            <w:tcW w:w="5323" w:type="dxa"/>
            <w:shd w:val="clear" w:color="auto" w:fill="auto"/>
            <w:vAlign w:val="center"/>
          </w:tcPr>
          <w:p w:rsidR="00E333DE" w:rsidRPr="000E25E8" w:rsidRDefault="00E333DE" w:rsidP="00E333DE">
            <w:pPr>
              <w:autoSpaceDE w:val="0"/>
              <w:autoSpaceDN w:val="0"/>
              <w:adjustRightInd w:val="0"/>
              <w:spacing w:before="0"/>
              <w:jc w:val="center"/>
              <w:rPr>
                <w:rFonts w:cs="Arial"/>
                <w:lang w:val="sr-Cyrl-CS" w:eastAsia="hr-HR"/>
              </w:rPr>
            </w:pPr>
            <w:r w:rsidRPr="000E25E8">
              <w:rPr>
                <w:rFonts w:cs="Arial"/>
                <w:lang w:val="sr-Cyrl-CS" w:eastAsia="hr-HR"/>
              </w:rPr>
              <w:t>ПДВ</w:t>
            </w:r>
          </w:p>
        </w:tc>
        <w:tc>
          <w:tcPr>
            <w:tcW w:w="4260" w:type="dxa"/>
            <w:shd w:val="clear" w:color="auto" w:fill="auto"/>
          </w:tcPr>
          <w:p w:rsidR="00E333DE" w:rsidRPr="000E25E8" w:rsidRDefault="00E333DE" w:rsidP="00E333DE">
            <w:pPr>
              <w:spacing w:before="0"/>
              <w:jc w:val="left"/>
              <w:rPr>
                <w:rFonts w:cs="Arial"/>
                <w:lang w:val="sr-Cyrl-CS" w:eastAsia="hr-HR"/>
              </w:rPr>
            </w:pPr>
          </w:p>
          <w:p w:rsidR="00E333DE" w:rsidRPr="000E25E8" w:rsidRDefault="00E333DE" w:rsidP="00E333DE">
            <w:pPr>
              <w:spacing w:before="0"/>
              <w:jc w:val="left"/>
              <w:rPr>
                <w:rFonts w:cs="Arial"/>
                <w:lang w:val="sr-Cyrl-CS" w:eastAsia="hr-HR"/>
              </w:rPr>
            </w:pPr>
            <w:r w:rsidRPr="000E25E8">
              <w:rPr>
                <w:rFonts w:cs="Arial"/>
                <w:lang w:val="sr-Cyrl-CS" w:eastAsia="hr-HR"/>
              </w:rPr>
              <w:t>__________ динара</w:t>
            </w:r>
          </w:p>
        </w:tc>
      </w:tr>
      <w:tr w:rsidR="00E333DE" w:rsidRPr="000E25E8" w:rsidTr="00EA50F7">
        <w:trPr>
          <w:trHeight w:val="190"/>
          <w:tblCellSpacing w:w="20" w:type="dxa"/>
        </w:trPr>
        <w:tc>
          <w:tcPr>
            <w:tcW w:w="5323" w:type="dxa"/>
            <w:shd w:val="clear" w:color="auto" w:fill="auto"/>
          </w:tcPr>
          <w:p w:rsidR="00E333DE" w:rsidRPr="000E25E8" w:rsidRDefault="00E333DE" w:rsidP="00E333DE">
            <w:pPr>
              <w:spacing w:before="0"/>
              <w:jc w:val="center"/>
              <w:rPr>
                <w:rFonts w:cs="Arial"/>
                <w:lang w:val="sr-Cyrl-CS" w:eastAsia="hr-HR"/>
              </w:rPr>
            </w:pPr>
          </w:p>
          <w:p w:rsidR="00E333DE" w:rsidRPr="000E25E8" w:rsidRDefault="00E333DE" w:rsidP="00E333DE">
            <w:pPr>
              <w:spacing w:before="0"/>
              <w:jc w:val="center"/>
              <w:rPr>
                <w:rFonts w:cs="Arial"/>
                <w:lang w:val="sr-Cyrl-CS" w:eastAsia="hr-HR"/>
              </w:rPr>
            </w:pPr>
            <w:r w:rsidRPr="000E25E8">
              <w:rPr>
                <w:rFonts w:cs="Arial"/>
                <w:lang w:val="sr-Cyrl-CS" w:eastAsia="hr-HR"/>
              </w:rPr>
              <w:t>Укупни  трошкови са ПДВ</w:t>
            </w:r>
          </w:p>
        </w:tc>
        <w:tc>
          <w:tcPr>
            <w:tcW w:w="4260" w:type="dxa"/>
            <w:shd w:val="clear" w:color="auto" w:fill="auto"/>
          </w:tcPr>
          <w:p w:rsidR="00E333DE" w:rsidRPr="000E25E8" w:rsidRDefault="00E333DE" w:rsidP="00E333DE">
            <w:pPr>
              <w:spacing w:before="0"/>
              <w:jc w:val="left"/>
              <w:rPr>
                <w:rFonts w:cs="Arial"/>
                <w:lang w:val="sr-Cyrl-CS" w:eastAsia="hr-HR"/>
              </w:rPr>
            </w:pPr>
          </w:p>
          <w:p w:rsidR="00E333DE" w:rsidRPr="000E25E8" w:rsidRDefault="00E333DE" w:rsidP="00E333DE">
            <w:pPr>
              <w:spacing w:before="0"/>
              <w:jc w:val="left"/>
              <w:rPr>
                <w:rFonts w:cs="Arial"/>
                <w:lang w:val="sr-Cyrl-CS" w:eastAsia="hr-HR"/>
              </w:rPr>
            </w:pPr>
            <w:r w:rsidRPr="000E25E8">
              <w:rPr>
                <w:rFonts w:cs="Arial"/>
                <w:lang w:val="sr-Cyrl-CS" w:eastAsia="hr-HR"/>
              </w:rPr>
              <w:t>__________ динара</w:t>
            </w:r>
          </w:p>
        </w:tc>
      </w:tr>
    </w:tbl>
    <w:p w:rsidR="00E333DE" w:rsidRPr="000E25E8" w:rsidRDefault="00E333DE" w:rsidP="00E333DE">
      <w:pPr>
        <w:tabs>
          <w:tab w:val="left" w:pos="0"/>
        </w:tabs>
        <w:spacing w:before="0"/>
        <w:jc w:val="left"/>
        <w:rPr>
          <w:rFonts w:cs="Arial"/>
          <w:lang w:val="ru-RU" w:eastAsia="hr-HR"/>
        </w:rPr>
      </w:pPr>
    </w:p>
    <w:p w:rsidR="00E333DE" w:rsidRPr="000E25E8" w:rsidRDefault="00E333DE" w:rsidP="00E333DE">
      <w:pPr>
        <w:tabs>
          <w:tab w:val="left" w:pos="0"/>
        </w:tabs>
        <w:spacing w:before="0"/>
        <w:jc w:val="left"/>
        <w:rPr>
          <w:rFonts w:cs="Arial"/>
          <w:lang w:val="ru-RU" w:eastAsia="hr-HR"/>
        </w:rPr>
      </w:pPr>
      <w:r w:rsidRPr="000E25E8">
        <w:rPr>
          <w:rFonts w:cs="Arial"/>
          <w:lang w:val="ru-RU" w:eastAsia="hr-HR"/>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E333DE" w:rsidRPr="000E25E8" w:rsidRDefault="00E333DE" w:rsidP="00E333DE">
      <w:pPr>
        <w:tabs>
          <w:tab w:val="left" w:pos="0"/>
        </w:tabs>
        <w:spacing w:before="0"/>
        <w:jc w:val="left"/>
        <w:rPr>
          <w:rFonts w:cs="Arial"/>
          <w:color w:val="FF0000"/>
          <w:lang w:val="ru-RU" w:eastAsia="hr-HR"/>
        </w:rPr>
      </w:pPr>
    </w:p>
    <w:tbl>
      <w:tblPr>
        <w:tblW w:w="10031" w:type="dxa"/>
        <w:jc w:val="center"/>
        <w:tblLayout w:type="fixed"/>
        <w:tblLook w:val="0000" w:firstRow="0" w:lastRow="0" w:firstColumn="0" w:lastColumn="0" w:noHBand="0" w:noVBand="0"/>
      </w:tblPr>
      <w:tblGrid>
        <w:gridCol w:w="3882"/>
        <w:gridCol w:w="2127"/>
        <w:gridCol w:w="4022"/>
      </w:tblGrid>
      <w:tr w:rsidR="00E333DE" w:rsidRPr="000E25E8" w:rsidTr="00EA50F7">
        <w:trPr>
          <w:jc w:val="center"/>
        </w:trPr>
        <w:tc>
          <w:tcPr>
            <w:tcW w:w="3882" w:type="dxa"/>
          </w:tcPr>
          <w:p w:rsidR="00E333DE" w:rsidRPr="000E25E8" w:rsidRDefault="00E333DE" w:rsidP="00E333DE">
            <w:pPr>
              <w:spacing w:before="0"/>
              <w:jc w:val="center"/>
              <w:rPr>
                <w:rFonts w:cs="Arial"/>
                <w:lang w:val="sr-Cyrl-CS" w:eastAsia="hr-HR"/>
              </w:rPr>
            </w:pPr>
            <w:r w:rsidRPr="000E25E8">
              <w:rPr>
                <w:rFonts w:cs="Arial"/>
                <w:lang w:val="sr-Cyrl-CS" w:eastAsia="hr-HR"/>
              </w:rPr>
              <w:t>Датум:</w:t>
            </w:r>
          </w:p>
        </w:tc>
        <w:tc>
          <w:tcPr>
            <w:tcW w:w="2127" w:type="dxa"/>
          </w:tcPr>
          <w:p w:rsidR="00E333DE" w:rsidRPr="000E25E8" w:rsidRDefault="00E333DE" w:rsidP="00E333DE">
            <w:pPr>
              <w:spacing w:before="0"/>
              <w:jc w:val="center"/>
              <w:rPr>
                <w:rFonts w:cs="Arial"/>
                <w:lang w:val="ru-RU" w:eastAsia="hr-HR"/>
              </w:rPr>
            </w:pPr>
          </w:p>
        </w:tc>
        <w:tc>
          <w:tcPr>
            <w:tcW w:w="4022" w:type="dxa"/>
          </w:tcPr>
          <w:p w:rsidR="00E333DE" w:rsidRPr="000E25E8" w:rsidRDefault="00E333DE" w:rsidP="00E333DE">
            <w:pPr>
              <w:spacing w:before="0"/>
              <w:jc w:val="center"/>
              <w:rPr>
                <w:rFonts w:cs="Arial"/>
                <w:lang w:val="sr-Cyrl-CS" w:eastAsia="hr-HR"/>
              </w:rPr>
            </w:pPr>
            <w:r w:rsidRPr="000E25E8">
              <w:rPr>
                <w:rFonts w:cs="Arial"/>
                <w:lang w:val="sr-Cyrl-CS" w:eastAsia="hr-HR"/>
              </w:rPr>
              <w:t>Понуђач</w:t>
            </w:r>
          </w:p>
        </w:tc>
      </w:tr>
      <w:tr w:rsidR="00E333DE" w:rsidRPr="000E25E8" w:rsidTr="00EA50F7">
        <w:trPr>
          <w:jc w:val="center"/>
        </w:trPr>
        <w:tc>
          <w:tcPr>
            <w:tcW w:w="3882" w:type="dxa"/>
          </w:tcPr>
          <w:p w:rsidR="00E333DE" w:rsidRPr="000E25E8" w:rsidRDefault="00E333DE" w:rsidP="00E333DE">
            <w:pPr>
              <w:spacing w:before="0"/>
              <w:jc w:val="center"/>
              <w:rPr>
                <w:rFonts w:cs="Arial"/>
                <w:lang w:val="sr-Cyrl-CS" w:eastAsia="hr-HR"/>
              </w:rPr>
            </w:pPr>
          </w:p>
        </w:tc>
        <w:tc>
          <w:tcPr>
            <w:tcW w:w="2127" w:type="dxa"/>
          </w:tcPr>
          <w:p w:rsidR="00E333DE" w:rsidRPr="000E25E8" w:rsidRDefault="00E333DE" w:rsidP="00E333DE">
            <w:pPr>
              <w:spacing w:before="0"/>
              <w:jc w:val="center"/>
              <w:rPr>
                <w:rFonts w:cs="Arial"/>
                <w:lang w:val="sr-Cyrl-CS" w:eastAsia="hr-HR"/>
              </w:rPr>
            </w:pPr>
          </w:p>
        </w:tc>
        <w:tc>
          <w:tcPr>
            <w:tcW w:w="4022" w:type="dxa"/>
          </w:tcPr>
          <w:p w:rsidR="00E333DE" w:rsidRPr="000E25E8" w:rsidRDefault="00E333DE" w:rsidP="00E333DE">
            <w:pPr>
              <w:spacing w:before="0"/>
              <w:jc w:val="center"/>
              <w:rPr>
                <w:rFonts w:cs="Arial"/>
                <w:lang w:val="ru-RU" w:eastAsia="hr-HR"/>
              </w:rPr>
            </w:pPr>
          </w:p>
        </w:tc>
      </w:tr>
      <w:tr w:rsidR="00E333DE" w:rsidRPr="000E25E8" w:rsidTr="00EA50F7">
        <w:trPr>
          <w:jc w:val="center"/>
        </w:trPr>
        <w:tc>
          <w:tcPr>
            <w:tcW w:w="3882" w:type="dxa"/>
            <w:tcBorders>
              <w:bottom w:val="single" w:sz="4" w:space="0" w:color="auto"/>
            </w:tcBorders>
          </w:tcPr>
          <w:p w:rsidR="00E333DE" w:rsidRPr="000E25E8" w:rsidRDefault="00E333DE" w:rsidP="00E333DE">
            <w:pPr>
              <w:spacing w:before="0"/>
              <w:jc w:val="center"/>
              <w:rPr>
                <w:rFonts w:cs="Arial"/>
                <w:lang w:val="sr-Cyrl-CS" w:eastAsia="hr-HR"/>
              </w:rPr>
            </w:pPr>
          </w:p>
        </w:tc>
        <w:tc>
          <w:tcPr>
            <w:tcW w:w="2127" w:type="dxa"/>
          </w:tcPr>
          <w:p w:rsidR="00E333DE" w:rsidRPr="000E25E8" w:rsidRDefault="00E333DE" w:rsidP="00E333DE">
            <w:pPr>
              <w:spacing w:before="0"/>
              <w:jc w:val="center"/>
              <w:rPr>
                <w:rFonts w:cs="Arial"/>
                <w:lang w:val="ru-RU" w:eastAsia="hr-HR"/>
              </w:rPr>
            </w:pPr>
          </w:p>
        </w:tc>
        <w:tc>
          <w:tcPr>
            <w:tcW w:w="4022" w:type="dxa"/>
            <w:tcBorders>
              <w:bottom w:val="single" w:sz="4" w:space="0" w:color="auto"/>
            </w:tcBorders>
          </w:tcPr>
          <w:p w:rsidR="00E333DE" w:rsidRPr="000E25E8" w:rsidRDefault="00E333DE" w:rsidP="00E333DE">
            <w:pPr>
              <w:spacing w:before="0"/>
              <w:jc w:val="center"/>
              <w:rPr>
                <w:rFonts w:cs="Arial"/>
                <w:lang w:val="ru-RU" w:eastAsia="hr-HR"/>
              </w:rPr>
            </w:pPr>
          </w:p>
        </w:tc>
      </w:tr>
      <w:tr w:rsidR="00E333DE" w:rsidRPr="000E25E8" w:rsidTr="00EA50F7">
        <w:trPr>
          <w:trHeight w:val="389"/>
          <w:jc w:val="center"/>
        </w:trPr>
        <w:tc>
          <w:tcPr>
            <w:tcW w:w="3882" w:type="dxa"/>
            <w:tcBorders>
              <w:top w:val="single" w:sz="4" w:space="0" w:color="auto"/>
            </w:tcBorders>
          </w:tcPr>
          <w:p w:rsidR="00E333DE" w:rsidRPr="000E25E8" w:rsidRDefault="00E333DE" w:rsidP="00E333DE">
            <w:pPr>
              <w:spacing w:before="0"/>
              <w:jc w:val="center"/>
              <w:rPr>
                <w:rFonts w:cs="Arial"/>
                <w:lang w:val="sr-Cyrl-CS" w:eastAsia="hr-HR"/>
              </w:rPr>
            </w:pPr>
          </w:p>
        </w:tc>
        <w:tc>
          <w:tcPr>
            <w:tcW w:w="2127" w:type="dxa"/>
          </w:tcPr>
          <w:p w:rsidR="00E333DE" w:rsidRPr="000E25E8" w:rsidRDefault="00E333DE" w:rsidP="00E333DE">
            <w:pPr>
              <w:spacing w:before="0"/>
              <w:jc w:val="center"/>
              <w:rPr>
                <w:rFonts w:cs="Arial"/>
                <w:lang w:val="ru-RU" w:eastAsia="hr-HR"/>
              </w:rPr>
            </w:pPr>
          </w:p>
        </w:tc>
        <w:tc>
          <w:tcPr>
            <w:tcW w:w="4022" w:type="dxa"/>
            <w:tcBorders>
              <w:top w:val="single" w:sz="4" w:space="0" w:color="auto"/>
            </w:tcBorders>
          </w:tcPr>
          <w:p w:rsidR="00E333DE" w:rsidRPr="000E25E8" w:rsidRDefault="00E333DE" w:rsidP="00E333DE">
            <w:pPr>
              <w:spacing w:before="0"/>
              <w:jc w:val="center"/>
              <w:rPr>
                <w:rFonts w:cs="Arial"/>
                <w:lang w:val="ru-RU" w:eastAsia="hr-HR"/>
              </w:rPr>
            </w:pPr>
          </w:p>
        </w:tc>
      </w:tr>
    </w:tbl>
    <w:p w:rsidR="00E333DE" w:rsidRPr="000E25E8" w:rsidRDefault="00E333DE" w:rsidP="00E333DE">
      <w:pPr>
        <w:tabs>
          <w:tab w:val="left" w:pos="0"/>
        </w:tabs>
        <w:spacing w:before="0"/>
        <w:jc w:val="left"/>
        <w:rPr>
          <w:rFonts w:cs="Arial"/>
          <w:b/>
          <w:lang w:val="ru-RU" w:eastAsia="hr-HR"/>
        </w:rPr>
      </w:pPr>
      <w:r w:rsidRPr="000E25E8">
        <w:rPr>
          <w:rFonts w:cs="Arial"/>
          <w:b/>
          <w:lang w:val="ru-RU" w:eastAsia="hr-HR"/>
        </w:rPr>
        <w:t>Напомена:</w:t>
      </w:r>
    </w:p>
    <w:p w:rsidR="00E333DE" w:rsidRPr="000E25E8" w:rsidRDefault="00E333DE" w:rsidP="00E333DE">
      <w:pPr>
        <w:spacing w:before="0"/>
        <w:jc w:val="left"/>
        <w:rPr>
          <w:rFonts w:cs="Arial"/>
          <w:lang w:val="ru-RU" w:eastAsia="hr-HR"/>
        </w:rPr>
      </w:pPr>
      <w:r w:rsidRPr="000E25E8">
        <w:rPr>
          <w:rFonts w:cs="Arial"/>
          <w:lang w:val="ru-RU" w:eastAsia="hr-HR"/>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E333DE" w:rsidRPr="000E25E8" w:rsidRDefault="00E333DE" w:rsidP="00E333DE">
      <w:pPr>
        <w:tabs>
          <w:tab w:val="left" w:pos="0"/>
        </w:tabs>
        <w:spacing w:before="0"/>
        <w:jc w:val="left"/>
        <w:rPr>
          <w:rFonts w:cs="Arial"/>
          <w:lang w:val="ru-RU" w:eastAsia="hr-HR"/>
        </w:rPr>
      </w:pPr>
      <w:r w:rsidRPr="000E25E8">
        <w:rPr>
          <w:rFonts w:cs="Arial"/>
          <w:lang w:val="sr-Cyrl-CS" w:eastAsia="hr-HR"/>
        </w:rPr>
        <w:t>-</w:t>
      </w:r>
      <w:r w:rsidRPr="000E25E8">
        <w:rPr>
          <w:rFonts w:cs="Arial"/>
          <w:lang w:val="sr-Latn-CS" w:eastAsia="hr-HR"/>
        </w:rPr>
        <w:t>остале трошкове припреме и подношења понуде</w:t>
      </w:r>
      <w:r w:rsidRPr="000E25E8">
        <w:rPr>
          <w:rFonts w:cs="Arial"/>
          <w:lang w:val="ru-RU" w:eastAsia="hr-HR"/>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E333DE" w:rsidRPr="000E25E8" w:rsidRDefault="00E333DE" w:rsidP="00E333DE">
      <w:pPr>
        <w:spacing w:before="0"/>
        <w:jc w:val="left"/>
        <w:rPr>
          <w:rFonts w:cs="Arial"/>
          <w:lang w:val="ru-RU" w:eastAsia="hr-HR"/>
        </w:rPr>
      </w:pPr>
      <w:r w:rsidRPr="000E25E8">
        <w:rPr>
          <w:rFonts w:cs="Arial"/>
          <w:lang w:val="ru-RU" w:eastAsia="hr-HR"/>
        </w:rPr>
        <w:t>-уколико понуђач не попуни образац трошкова припреме понуде,Наручилац није дужан да му надокнади трошкове и у Законом прописаном случају</w:t>
      </w:r>
    </w:p>
    <w:p w:rsidR="00E333DE" w:rsidRPr="000E25E8" w:rsidRDefault="00E333DE" w:rsidP="002668DE">
      <w:pPr>
        <w:tabs>
          <w:tab w:val="left" w:pos="1134"/>
        </w:tabs>
        <w:spacing w:before="0"/>
        <w:rPr>
          <w:rFonts w:eastAsia="TimesNewRomanPS-BoldMT" w:cs="Arial"/>
          <w:lang w:val="sr-Latn-RS"/>
        </w:rPr>
      </w:pPr>
      <w:r w:rsidRPr="000E25E8">
        <w:rPr>
          <w:rFonts w:eastAsia="TimesNewRomanPS-BoldMT" w:cs="Arial"/>
          <w:lang w:val="ru-RU"/>
        </w:rPr>
        <w:t xml:space="preserve">-Уколико </w:t>
      </w:r>
      <w:r w:rsidRPr="000E25E8">
        <w:rPr>
          <w:rFonts w:eastAsia="TimesNewRomanPS-BoldMT" w:cs="Arial"/>
          <w:lang w:val="sr-Cyrl-CS"/>
        </w:rPr>
        <w:t>група понуђача подноси заједничку понуду овај образац потписује Носилац посла</w:t>
      </w:r>
      <w:r w:rsidRPr="000E25E8">
        <w:rPr>
          <w:rFonts w:eastAsia="TimesNewRomanPS-BoldMT" w:cs="Arial"/>
          <w:lang w:val="ru-RU"/>
        </w:rPr>
        <w:t>.</w:t>
      </w:r>
      <w:r w:rsidR="000F7C2C">
        <w:rPr>
          <w:rFonts w:eastAsia="TimesNewRomanPS-BoldMT" w:cs="Arial"/>
          <w:lang w:val="ru-RU"/>
        </w:rPr>
        <w:t xml:space="preserve"> </w:t>
      </w:r>
      <w:r w:rsidRPr="000E25E8">
        <w:rPr>
          <w:rFonts w:eastAsia="TimesNewRomanPS-BoldMT" w:cs="Arial"/>
          <w:lang w:val="ru-RU"/>
        </w:rPr>
        <w:t>Уколико понуђач подноси понуду са подизвођачем овај образац потпис</w:t>
      </w:r>
      <w:r w:rsidR="002668DE" w:rsidRPr="000E25E8">
        <w:rPr>
          <w:rFonts w:eastAsia="TimesNewRomanPS-BoldMT" w:cs="Arial"/>
          <w:lang w:val="ru-RU"/>
        </w:rPr>
        <w:t xml:space="preserve">ује понуђач. </w:t>
      </w:r>
    </w:p>
    <w:p w:rsidR="00BE65C1" w:rsidRPr="000E25E8" w:rsidRDefault="00BE65C1" w:rsidP="002668DE">
      <w:pPr>
        <w:tabs>
          <w:tab w:val="left" w:pos="1134"/>
        </w:tabs>
        <w:spacing w:before="0"/>
        <w:rPr>
          <w:rFonts w:eastAsia="TimesNewRomanPS-BoldMT" w:cs="Arial"/>
          <w:lang w:val="sr-Cyrl-RS"/>
        </w:rPr>
      </w:pPr>
    </w:p>
    <w:p w:rsidR="00A014D5" w:rsidRPr="000E25E8" w:rsidRDefault="00A014D5" w:rsidP="002668DE">
      <w:pPr>
        <w:tabs>
          <w:tab w:val="left" w:pos="1134"/>
        </w:tabs>
        <w:spacing w:before="0"/>
        <w:rPr>
          <w:rFonts w:eastAsia="TimesNewRomanPS-BoldMT" w:cs="Arial"/>
          <w:lang w:val="sr-Cyrl-RS"/>
        </w:rPr>
      </w:pPr>
    </w:p>
    <w:p w:rsidR="00A014D5" w:rsidRPr="000E25E8" w:rsidRDefault="00A014D5" w:rsidP="002668DE">
      <w:pPr>
        <w:tabs>
          <w:tab w:val="left" w:pos="1134"/>
        </w:tabs>
        <w:spacing w:before="0"/>
        <w:rPr>
          <w:rFonts w:eastAsia="TimesNewRomanPS-BoldMT" w:cs="Arial"/>
          <w:lang w:val="sr-Cyrl-RS"/>
        </w:rPr>
      </w:pPr>
    </w:p>
    <w:p w:rsidR="00A014D5" w:rsidRDefault="00A014D5" w:rsidP="002668DE">
      <w:pPr>
        <w:tabs>
          <w:tab w:val="left" w:pos="1134"/>
        </w:tabs>
        <w:spacing w:before="0"/>
        <w:rPr>
          <w:rFonts w:eastAsia="TimesNewRomanPS-BoldMT" w:cs="Arial"/>
          <w:lang w:val="sr-Cyrl-RS"/>
        </w:rPr>
      </w:pPr>
    </w:p>
    <w:p w:rsidR="00A014D5" w:rsidRPr="00A014D5" w:rsidRDefault="00A014D5" w:rsidP="002668DE">
      <w:pPr>
        <w:tabs>
          <w:tab w:val="left" w:pos="1134"/>
        </w:tabs>
        <w:spacing w:before="0"/>
        <w:rPr>
          <w:rFonts w:eastAsia="TimesNewRomanPS-BoldMT" w:cs="Arial"/>
          <w:lang w:val="sr-Cyrl-RS"/>
        </w:rPr>
      </w:pPr>
    </w:p>
    <w:p w:rsidR="00E333DE" w:rsidRDefault="00E333DE" w:rsidP="00827A40">
      <w:pPr>
        <w:pStyle w:val="KDObrazac"/>
        <w:spacing w:before="0"/>
      </w:pPr>
    </w:p>
    <w:p w:rsidR="00827A40" w:rsidRPr="006C551C" w:rsidRDefault="00827A40" w:rsidP="00827A40">
      <w:pPr>
        <w:pStyle w:val="KDObrazac"/>
        <w:spacing w:before="0"/>
      </w:pPr>
      <w:r>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0E25E8" w:rsidRPr="000E25E8" w:rsidRDefault="00827A40" w:rsidP="000E25E8">
      <w:pPr>
        <w:tabs>
          <w:tab w:val="num" w:pos="360"/>
        </w:tabs>
        <w:rPr>
          <w:rFonts w:cs="Arial"/>
          <w:spacing w:val="2"/>
          <w:lang w:val="sr-Cyrl-CS"/>
        </w:rPr>
      </w:pPr>
      <w:r w:rsidRPr="00E47C2E">
        <w:rPr>
          <w:rFonts w:cs="Arial"/>
          <w:spacing w:val="2"/>
          <w:lang w:val="sr-Cyrl-CS"/>
        </w:rPr>
        <w:t xml:space="preserve">___________     </w:t>
      </w:r>
      <w:r w:rsidR="00E333DE">
        <w:rPr>
          <w:rFonts w:cs="Arial"/>
          <w:spacing w:val="2"/>
          <w:lang w:val="sr-Cyrl-CS"/>
        </w:rPr>
        <w:t xml:space="preserve">                               </w:t>
      </w:r>
    </w:p>
    <w:p w:rsidR="000E25E8" w:rsidRPr="000E25E8" w:rsidRDefault="000E25E8" w:rsidP="000E25E8">
      <w:pPr>
        <w:spacing w:before="0"/>
        <w:jc w:val="right"/>
        <w:rPr>
          <w:rFonts w:cs="Arial"/>
          <w:b/>
          <w:lang w:val="sr-Cyrl-RS"/>
        </w:rPr>
      </w:pPr>
      <w:r w:rsidRPr="000E25E8">
        <w:rPr>
          <w:rFonts w:cs="Arial"/>
          <w:b/>
        </w:rPr>
        <w:lastRenderedPageBreak/>
        <w:t xml:space="preserve">ПРИЛОГ </w:t>
      </w:r>
      <w:r w:rsidRPr="000E25E8">
        <w:rPr>
          <w:rFonts w:cs="Arial"/>
          <w:b/>
          <w:lang w:val="sr-Cyrl-RS"/>
        </w:rPr>
        <w:t>2</w:t>
      </w:r>
    </w:p>
    <w:p w:rsidR="000E25E8" w:rsidRPr="000E25E8" w:rsidRDefault="000E25E8" w:rsidP="000E25E8">
      <w:pPr>
        <w:spacing w:before="0"/>
        <w:jc w:val="right"/>
        <w:rPr>
          <w:rFonts w:cs="Arial"/>
          <w:b/>
          <w:lang w:val="sr-Cyrl-RS"/>
        </w:rPr>
      </w:pPr>
      <w:r w:rsidRPr="000E25E8">
        <w:rPr>
          <w:rFonts w:cs="Arial"/>
          <w:b/>
        </w:rPr>
        <w:t>*мениц</w:t>
      </w:r>
      <w:r w:rsidRPr="000E25E8">
        <w:rPr>
          <w:rFonts w:cs="Arial"/>
          <w:b/>
          <w:lang w:val="sr-Cyrl-RS"/>
        </w:rPr>
        <w:t>а</w:t>
      </w:r>
      <w:r w:rsidRPr="000E25E8">
        <w:rPr>
          <w:rFonts w:cs="Arial"/>
          <w:b/>
        </w:rPr>
        <w:t xml:space="preserve"> за </w:t>
      </w:r>
      <w:r w:rsidRPr="000E25E8">
        <w:rPr>
          <w:rFonts w:cs="Arial"/>
          <w:b/>
          <w:lang w:val="sr-Cyrl-RS"/>
        </w:rPr>
        <w:t>озбиљност понуде</w:t>
      </w:r>
    </w:p>
    <w:p w:rsidR="000E25E8" w:rsidRPr="000E25E8" w:rsidRDefault="000E25E8" w:rsidP="000E25E8">
      <w:pPr>
        <w:spacing w:before="0"/>
        <w:jc w:val="right"/>
        <w:rPr>
          <w:rFonts w:cs="Arial"/>
          <w:b/>
        </w:rPr>
      </w:pPr>
    </w:p>
    <w:p w:rsidR="000E25E8" w:rsidRPr="000E25E8" w:rsidRDefault="000E25E8" w:rsidP="000E25E8">
      <w:pPr>
        <w:spacing w:before="0"/>
        <w:rPr>
          <w:rFonts w:cs="Arial"/>
        </w:rPr>
      </w:pPr>
      <w:proofErr w:type="gramStart"/>
      <w:r w:rsidRPr="000E25E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E25E8">
        <w:rPr>
          <w:rFonts w:cs="Arial"/>
        </w:rPr>
        <w:t xml:space="preserve"> </w:t>
      </w:r>
      <w:proofErr w:type="gramStart"/>
      <w:r w:rsidRPr="000E25E8">
        <w:rPr>
          <w:rFonts w:cs="Arial"/>
        </w:rPr>
        <w:t>РС бр.</w:t>
      </w:r>
      <w:proofErr w:type="gramEnd"/>
      <w:r w:rsidRPr="000E25E8">
        <w:rPr>
          <w:rFonts w:cs="Arial"/>
        </w:rPr>
        <w:t xml:space="preserve"> </w:t>
      </w:r>
      <w:proofErr w:type="gramStart"/>
      <w:r w:rsidRPr="000E25E8">
        <w:rPr>
          <w:rFonts w:cs="Arial"/>
        </w:rPr>
        <w:t>43/04, 62/06, 111/09 др.</w:t>
      </w:r>
      <w:proofErr w:type="gramEnd"/>
      <w:r w:rsidRPr="000E25E8">
        <w:rPr>
          <w:rFonts w:cs="Arial"/>
        </w:rPr>
        <w:t xml:space="preserve"> </w:t>
      </w:r>
      <w:proofErr w:type="gramStart"/>
      <w:r w:rsidRPr="000E25E8">
        <w:rPr>
          <w:rFonts w:cs="Arial"/>
        </w:rPr>
        <w:t>закон</w:t>
      </w:r>
      <w:proofErr w:type="gramEnd"/>
      <w:r w:rsidRPr="000E25E8">
        <w:rPr>
          <w:rFonts w:cs="Arial"/>
        </w:rPr>
        <w:t xml:space="preserve"> и 31/11) и тачке 1, 2. </w:t>
      </w:r>
      <w:proofErr w:type="gramStart"/>
      <w:r w:rsidRPr="000E25E8">
        <w:rPr>
          <w:rFonts w:cs="Arial"/>
        </w:rPr>
        <w:t>и</w:t>
      </w:r>
      <w:proofErr w:type="gramEnd"/>
      <w:r w:rsidRPr="000E25E8">
        <w:rPr>
          <w:rFonts w:cs="Arial"/>
        </w:rPr>
        <w:t xml:space="preserve"> 6. Одлуке о облику садржини и начину коришћења јединствених инструмената платног промета</w:t>
      </w:r>
    </w:p>
    <w:p w:rsidR="000E25E8" w:rsidRPr="000E25E8" w:rsidRDefault="000E25E8" w:rsidP="000E25E8">
      <w:pPr>
        <w:spacing w:before="0"/>
        <w:rPr>
          <w:rFonts w:cs="Arial"/>
        </w:rPr>
      </w:pPr>
    </w:p>
    <w:p w:rsidR="000E25E8" w:rsidRPr="000E25E8" w:rsidRDefault="000E25E8" w:rsidP="000E25E8">
      <w:pPr>
        <w:spacing w:before="0"/>
        <w:rPr>
          <w:rFonts w:cs="Arial"/>
          <w:lang w:val="ru-RU"/>
        </w:rPr>
      </w:pPr>
      <w:r w:rsidRPr="000E25E8">
        <w:rPr>
          <w:rFonts w:cs="Arial"/>
        </w:rPr>
        <w:t>ДУЖНИК</w:t>
      </w:r>
      <w:proofErr w:type="gramStart"/>
      <w:r w:rsidRPr="000E25E8">
        <w:rPr>
          <w:rFonts w:cs="Arial"/>
        </w:rPr>
        <w:t xml:space="preserve">:  </w:t>
      </w:r>
      <w:r w:rsidRPr="000E25E8">
        <w:rPr>
          <w:rFonts w:cs="Arial"/>
          <w:lang w:val="ru-RU"/>
        </w:rPr>
        <w:t>…………………………………………………………………………........................</w:t>
      </w:r>
      <w:proofErr w:type="gramEnd"/>
    </w:p>
    <w:p w:rsidR="000E25E8" w:rsidRPr="000E25E8" w:rsidRDefault="000E25E8" w:rsidP="000E25E8">
      <w:pPr>
        <w:spacing w:before="0"/>
        <w:rPr>
          <w:rFonts w:cs="Arial"/>
        </w:rPr>
      </w:pPr>
      <w:r w:rsidRPr="000E25E8">
        <w:rPr>
          <w:rFonts w:cs="Arial"/>
        </w:rPr>
        <w:t>(</w:t>
      </w:r>
      <w:proofErr w:type="gramStart"/>
      <w:r w:rsidRPr="000E25E8">
        <w:rPr>
          <w:rFonts w:cs="Arial"/>
        </w:rPr>
        <w:t>назив</w:t>
      </w:r>
      <w:proofErr w:type="gramEnd"/>
      <w:r w:rsidRPr="000E25E8">
        <w:rPr>
          <w:rFonts w:cs="Arial"/>
        </w:rPr>
        <w:t xml:space="preserve"> и седиште Понуђача)</w:t>
      </w:r>
    </w:p>
    <w:p w:rsidR="000E25E8" w:rsidRPr="000E25E8" w:rsidRDefault="000E25E8" w:rsidP="000E25E8">
      <w:pPr>
        <w:spacing w:before="0"/>
        <w:rPr>
          <w:rFonts w:cs="Arial"/>
        </w:rPr>
      </w:pPr>
      <w:r w:rsidRPr="000E25E8">
        <w:rPr>
          <w:rFonts w:cs="Arial"/>
        </w:rPr>
        <w:t>МАТИЧНИ БРОЈ ДУЖНИКА (Понуђача): ..................................................................</w:t>
      </w:r>
    </w:p>
    <w:p w:rsidR="000E25E8" w:rsidRPr="000E25E8" w:rsidRDefault="000E25E8" w:rsidP="000E25E8">
      <w:pPr>
        <w:spacing w:before="0"/>
        <w:rPr>
          <w:rFonts w:cs="Arial"/>
        </w:rPr>
      </w:pPr>
      <w:r w:rsidRPr="000E25E8">
        <w:rPr>
          <w:rFonts w:cs="Arial"/>
        </w:rPr>
        <w:t>ТЕКУЋИ РАЧУН ДУЖНИКА (Понуђача): ...................................................................</w:t>
      </w:r>
    </w:p>
    <w:p w:rsidR="000E25E8" w:rsidRPr="000E25E8" w:rsidRDefault="000E25E8" w:rsidP="000E25E8">
      <w:pPr>
        <w:spacing w:before="0"/>
        <w:rPr>
          <w:rFonts w:cs="Arial"/>
        </w:rPr>
      </w:pPr>
      <w:r w:rsidRPr="000E25E8">
        <w:rPr>
          <w:rFonts w:cs="Arial"/>
        </w:rPr>
        <w:t>ПИБ ДУЖНИКА (Понуђача): ........................................................................................</w:t>
      </w:r>
    </w:p>
    <w:p w:rsidR="000E25E8" w:rsidRPr="000E25E8" w:rsidRDefault="000E25E8" w:rsidP="000E25E8">
      <w:pPr>
        <w:spacing w:before="0"/>
        <w:rPr>
          <w:rFonts w:cs="Arial"/>
        </w:rPr>
      </w:pPr>
    </w:p>
    <w:p w:rsidR="000E25E8" w:rsidRPr="000E25E8" w:rsidRDefault="000E25E8" w:rsidP="000E25E8">
      <w:pPr>
        <w:spacing w:before="0"/>
        <w:rPr>
          <w:rFonts w:cs="Arial"/>
        </w:rPr>
      </w:pPr>
      <w:proofErr w:type="gramStart"/>
      <w:r w:rsidRPr="000E25E8">
        <w:rPr>
          <w:rFonts w:cs="Arial"/>
        </w:rPr>
        <w:t>и</w:t>
      </w:r>
      <w:proofErr w:type="gramEnd"/>
      <w:r w:rsidRPr="000E25E8">
        <w:rPr>
          <w:rFonts w:cs="Arial"/>
        </w:rPr>
        <w:t xml:space="preserve"> з д а ј е  д а н а ............................ године</w:t>
      </w:r>
    </w:p>
    <w:p w:rsidR="000E25E8" w:rsidRPr="000E25E8" w:rsidRDefault="000E25E8" w:rsidP="000E25E8">
      <w:pPr>
        <w:spacing w:before="0"/>
        <w:rPr>
          <w:rFonts w:cs="Arial"/>
          <w:lang w:val="sr-Cyrl-RS"/>
        </w:rPr>
      </w:pPr>
    </w:p>
    <w:p w:rsidR="000E25E8" w:rsidRPr="000E25E8" w:rsidRDefault="000E25E8" w:rsidP="000E25E8">
      <w:pPr>
        <w:spacing w:before="0"/>
        <w:jc w:val="center"/>
        <w:rPr>
          <w:rFonts w:cs="Arial"/>
          <w:b/>
        </w:rPr>
      </w:pPr>
      <w:r w:rsidRPr="000E25E8">
        <w:rPr>
          <w:rFonts w:cs="Arial"/>
          <w:b/>
        </w:rPr>
        <w:t xml:space="preserve">МЕНИЧНО ПИСМО – ОВЛАШЋЕЊЕ ЗА </w:t>
      </w:r>
      <w:proofErr w:type="gramStart"/>
      <w:r w:rsidRPr="000E25E8">
        <w:rPr>
          <w:rFonts w:cs="Arial"/>
          <w:b/>
        </w:rPr>
        <w:t>КОРИСНИКА  БЛАНКО</w:t>
      </w:r>
      <w:proofErr w:type="gramEnd"/>
      <w:r w:rsidRPr="000E25E8">
        <w:rPr>
          <w:rFonts w:cs="Arial"/>
          <w:b/>
        </w:rPr>
        <w:t xml:space="preserve"> СОПСТВЕНЕ МЕНИЦЕ</w:t>
      </w:r>
    </w:p>
    <w:p w:rsidR="000E25E8" w:rsidRPr="000E25E8" w:rsidRDefault="000E25E8" w:rsidP="000E25E8">
      <w:pPr>
        <w:spacing w:before="0"/>
        <w:jc w:val="center"/>
        <w:rPr>
          <w:rFonts w:cs="Arial"/>
          <w:b/>
        </w:rPr>
      </w:pPr>
    </w:p>
    <w:p w:rsidR="000E25E8" w:rsidRPr="000E25E8" w:rsidRDefault="000E25E8" w:rsidP="000E25E8">
      <w:pPr>
        <w:widowControl w:val="0"/>
        <w:tabs>
          <w:tab w:val="left" w:pos="1418"/>
          <w:tab w:val="left" w:leader="underscore" w:pos="9244"/>
        </w:tabs>
        <w:spacing w:before="0"/>
        <w:ind w:left="1440" w:hanging="1440"/>
        <w:rPr>
          <w:rFonts w:cs="Arial"/>
          <w:bCs/>
        </w:rPr>
      </w:pPr>
      <w:r w:rsidRPr="000E25E8">
        <w:rPr>
          <w:rFonts w:cs="Arial"/>
          <w:bCs/>
        </w:rPr>
        <w:t xml:space="preserve">КОРИСНИК - ПОВЕРИЛАЦ:Јавно предузеће „Електроприведа Србије“ Београд, Улица </w:t>
      </w:r>
      <w:r w:rsidRPr="000E25E8">
        <w:rPr>
          <w:rFonts w:cs="Arial"/>
          <w:bCs/>
          <w:lang w:val="sr-Cyrl-RS"/>
        </w:rPr>
        <w:t>Балканска 13</w:t>
      </w:r>
      <w:r w:rsidRPr="000E25E8">
        <w:rPr>
          <w:rFonts w:cs="Arial"/>
          <w:bCs/>
        </w:rPr>
        <w:t>,</w:t>
      </w:r>
      <w:r w:rsidRPr="000E25E8">
        <w:rPr>
          <w:rFonts w:cs="Arial"/>
          <w:bCs/>
          <w:lang w:val="sr-Cyrl-RS"/>
        </w:rPr>
        <w:t xml:space="preserve"> </w:t>
      </w:r>
      <w:r w:rsidRPr="000E25E8">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0E25E8">
        <w:rPr>
          <w:rFonts w:cs="Arial"/>
          <w:bCs/>
        </w:rPr>
        <w:t>тек</w:t>
      </w:r>
      <w:proofErr w:type="gramEnd"/>
      <w:r w:rsidRPr="000E25E8">
        <w:rPr>
          <w:rFonts w:cs="Arial"/>
          <w:bCs/>
        </w:rPr>
        <w:t xml:space="preserve">. </w:t>
      </w:r>
      <w:proofErr w:type="gramStart"/>
      <w:r w:rsidRPr="000E25E8">
        <w:rPr>
          <w:rFonts w:cs="Arial"/>
          <w:bCs/>
        </w:rPr>
        <w:t>рачуна</w:t>
      </w:r>
      <w:proofErr w:type="gramEnd"/>
      <w:r w:rsidRPr="000E25E8">
        <w:rPr>
          <w:rFonts w:cs="Arial"/>
          <w:bCs/>
        </w:rPr>
        <w:t xml:space="preserve">: 160-700-13 Banka Intesa, </w:t>
      </w:r>
    </w:p>
    <w:p w:rsidR="000E25E8" w:rsidRPr="000E25E8" w:rsidRDefault="000E25E8" w:rsidP="000E25E8">
      <w:pPr>
        <w:widowControl w:val="0"/>
        <w:tabs>
          <w:tab w:val="left" w:pos="1418"/>
        </w:tabs>
        <w:spacing w:before="0"/>
        <w:ind w:left="1440" w:hanging="1440"/>
        <w:rPr>
          <w:rFonts w:cs="Arial"/>
          <w:bCs/>
        </w:rPr>
      </w:pPr>
      <w:r w:rsidRPr="000E25E8">
        <w:rPr>
          <w:rFonts w:cs="Arial"/>
          <w:bCs/>
        </w:rPr>
        <w:tab/>
      </w:r>
    </w:p>
    <w:p w:rsidR="000E25E8" w:rsidRPr="000E25E8" w:rsidRDefault="000E25E8" w:rsidP="000E25E8">
      <w:pPr>
        <w:spacing w:before="0"/>
        <w:rPr>
          <w:rFonts w:cs="Arial"/>
        </w:rPr>
      </w:pPr>
      <w:proofErr w:type="gramStart"/>
      <w:r w:rsidRPr="000E25E8">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0E25E8" w:rsidRPr="000E25E8" w:rsidRDefault="000E25E8" w:rsidP="000E25E8">
      <w:pPr>
        <w:spacing w:before="0"/>
        <w:rPr>
          <w:rFonts w:cs="Arial"/>
        </w:rPr>
      </w:pPr>
      <w:r w:rsidRPr="000E25E8">
        <w:rPr>
          <w:rFonts w:cs="Arial"/>
        </w:rPr>
        <w:t>Овлaшћуjeмo Пoвeриoцa, дa прeдaту мeницу брoj ________________________(</w:t>
      </w:r>
      <w:r w:rsidRPr="000E25E8">
        <w:rPr>
          <w:rFonts w:cs="Arial"/>
          <w:iCs/>
        </w:rPr>
        <w:t xml:space="preserve">уписати сeриjски брoj мeницe) </w:t>
      </w:r>
      <w:r w:rsidRPr="000E25E8">
        <w:rPr>
          <w:rFonts w:cs="Arial"/>
        </w:rPr>
        <w:t xml:space="preserve">мoжe пoпунити у изнoсу </w:t>
      </w:r>
      <w:r w:rsidRPr="000E25E8">
        <w:rPr>
          <w:rFonts w:cs="Arial"/>
          <w:iCs/>
        </w:rPr>
        <w:t>__</w:t>
      </w:r>
      <w:r w:rsidRPr="000E25E8">
        <w:rPr>
          <w:rFonts w:cs="Arial"/>
        </w:rPr>
        <w:t>% (уписати проценат) oд врeднoсти пoнудe бeз ПДВ, зa oзбиљнoст пoнудe у о</w:t>
      </w:r>
      <w:r w:rsidRPr="000E25E8">
        <w:rPr>
          <w:rFonts w:cs="Arial"/>
          <w:lang w:val="sr-Cyrl-RS"/>
        </w:rPr>
        <w:t>т</w:t>
      </w:r>
      <w:r w:rsidRPr="000E25E8">
        <w:rPr>
          <w:rFonts w:cs="Arial"/>
        </w:rPr>
        <w:t xml:space="preserve">вореном поступку јавне набавке </w:t>
      </w:r>
      <w:r w:rsidRPr="000E25E8">
        <w:rPr>
          <w:rFonts w:cs="Arial"/>
          <w:lang w:val="sr-Cyrl-RS"/>
        </w:rPr>
        <w:t xml:space="preserve">добара </w:t>
      </w:r>
      <w:r w:rsidRPr="000E25E8">
        <w:rPr>
          <w:rFonts w:cs="Arial"/>
        </w:rPr>
        <w:t>____________(</w:t>
      </w:r>
      <w:r w:rsidRPr="000E25E8">
        <w:rPr>
          <w:rFonts w:cs="Arial"/>
          <w:lang w:val="sr-Cyrl-RS"/>
        </w:rPr>
        <w:t>предмет</w:t>
      </w:r>
      <w:r w:rsidRPr="000E25E8">
        <w:rPr>
          <w:rFonts w:cs="Arial"/>
        </w:rPr>
        <w:t>)</w:t>
      </w:r>
      <w:r w:rsidRPr="000E25E8">
        <w:rPr>
          <w:rFonts w:cs="Arial"/>
          <w:lang w:val="sr-Cyrl-RS"/>
        </w:rPr>
        <w:t>_________(бројЈН),</w:t>
      </w:r>
      <w:r w:rsidRPr="000E25E8">
        <w:rPr>
          <w:rFonts w:cs="Arial"/>
        </w:rPr>
        <w:t>сa рoкoм вaжења минимално____(уписати број дана,мин.30 дана)дужим од рока важења понуде,</w:t>
      </w:r>
      <w:r w:rsidRPr="000E25E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0E25E8">
        <w:rPr>
          <w:rFonts w:cs="Arial"/>
        </w:rPr>
        <w:t>.</w:t>
      </w:r>
    </w:p>
    <w:p w:rsidR="000E25E8" w:rsidRPr="000E25E8" w:rsidRDefault="000E25E8" w:rsidP="000E25E8">
      <w:pPr>
        <w:spacing w:before="0"/>
        <w:rPr>
          <w:rFonts w:cs="Arial"/>
        </w:rPr>
      </w:pPr>
    </w:p>
    <w:p w:rsidR="000E25E8" w:rsidRPr="000E25E8" w:rsidRDefault="000E25E8" w:rsidP="000E25E8">
      <w:pPr>
        <w:widowControl w:val="0"/>
        <w:autoSpaceDE w:val="0"/>
        <w:autoSpaceDN w:val="0"/>
        <w:adjustRightInd w:val="0"/>
        <w:spacing w:before="0"/>
        <w:rPr>
          <w:rFonts w:cs="Arial"/>
          <w:lang w:val="sr-Cyrl-CS"/>
        </w:rPr>
      </w:pPr>
      <w:r w:rsidRPr="000E25E8">
        <w:rPr>
          <w:rFonts w:cs="Arial"/>
          <w:lang w:val="sr-Cyrl-CS"/>
        </w:rPr>
        <w:t xml:space="preserve">Истовремено </w:t>
      </w:r>
      <w:r w:rsidRPr="000E25E8">
        <w:rPr>
          <w:rFonts w:cs="Arial"/>
        </w:rPr>
        <w:t>O</w:t>
      </w:r>
      <w:r w:rsidRPr="000E25E8">
        <w:rPr>
          <w:rFonts w:cs="Arial"/>
          <w:lang w:val="sr-Cyrl-CS"/>
        </w:rPr>
        <w:t>вл</w:t>
      </w:r>
      <w:r w:rsidRPr="000E25E8">
        <w:rPr>
          <w:rFonts w:cs="Arial"/>
        </w:rPr>
        <w:t>a</w:t>
      </w:r>
      <w:r w:rsidRPr="000E25E8">
        <w:rPr>
          <w:rFonts w:cs="Arial"/>
          <w:lang w:val="sr-Cyrl-CS"/>
        </w:rPr>
        <w:t>шћу</w:t>
      </w:r>
      <w:r w:rsidRPr="000E25E8">
        <w:rPr>
          <w:rFonts w:cs="Arial"/>
        </w:rPr>
        <w:t>je</w:t>
      </w:r>
      <w:r w:rsidRPr="000E25E8">
        <w:rPr>
          <w:rFonts w:cs="Arial"/>
          <w:lang w:val="sr-Cyrl-CS"/>
        </w:rPr>
        <w:t>м</w:t>
      </w:r>
      <w:r w:rsidRPr="000E25E8">
        <w:rPr>
          <w:rFonts w:cs="Arial"/>
        </w:rPr>
        <w:t>o</w:t>
      </w:r>
      <w:r w:rsidRPr="000E25E8">
        <w:rPr>
          <w:rFonts w:cs="Arial"/>
          <w:lang w:val="sr-Cyrl-CS"/>
        </w:rPr>
        <w:t xml:space="preserve"> П</w:t>
      </w:r>
      <w:r w:rsidRPr="000E25E8">
        <w:rPr>
          <w:rFonts w:cs="Arial"/>
        </w:rPr>
        <w:t>o</w:t>
      </w:r>
      <w:r w:rsidRPr="000E25E8">
        <w:rPr>
          <w:rFonts w:cs="Arial"/>
          <w:lang w:val="sr-Cyrl-CS"/>
        </w:rPr>
        <w:t>в</w:t>
      </w:r>
      <w:r w:rsidRPr="000E25E8">
        <w:rPr>
          <w:rFonts w:cs="Arial"/>
        </w:rPr>
        <w:t>e</w:t>
      </w:r>
      <w:r w:rsidRPr="000E25E8">
        <w:rPr>
          <w:rFonts w:cs="Arial"/>
          <w:lang w:val="sr-Cyrl-CS"/>
        </w:rPr>
        <w:t>ри</w:t>
      </w:r>
      <w:r w:rsidRPr="000E25E8">
        <w:rPr>
          <w:rFonts w:cs="Arial"/>
        </w:rPr>
        <w:t>o</w:t>
      </w:r>
      <w:r w:rsidRPr="000E25E8">
        <w:rPr>
          <w:rFonts w:cs="Arial"/>
          <w:lang w:val="sr-Cyrl-CS"/>
        </w:rPr>
        <w:t>ц</w:t>
      </w:r>
      <w:r w:rsidRPr="000E25E8">
        <w:rPr>
          <w:rFonts w:cs="Arial"/>
        </w:rPr>
        <w:t>a</w:t>
      </w:r>
      <w:r w:rsidRPr="000E25E8">
        <w:rPr>
          <w:rFonts w:cs="Arial"/>
          <w:lang w:val="sr-Cyrl-CS"/>
        </w:rPr>
        <w:t xml:space="preserve"> д</w:t>
      </w:r>
      <w:r w:rsidRPr="000E25E8">
        <w:rPr>
          <w:rFonts w:cs="Arial"/>
        </w:rPr>
        <w:t>a</w:t>
      </w:r>
      <w:r w:rsidRPr="000E25E8">
        <w:rPr>
          <w:rFonts w:cs="Arial"/>
          <w:lang w:val="sr-Cyrl-CS"/>
        </w:rPr>
        <w:t xml:space="preserve"> п</w:t>
      </w:r>
      <w:r w:rsidRPr="000E25E8">
        <w:rPr>
          <w:rFonts w:cs="Arial"/>
        </w:rPr>
        <w:t>o</w:t>
      </w:r>
      <w:r w:rsidRPr="000E25E8">
        <w:rPr>
          <w:rFonts w:cs="Arial"/>
          <w:lang w:val="sr-Cyrl-CS"/>
        </w:rPr>
        <w:t>пуни м</w:t>
      </w:r>
      <w:r w:rsidRPr="000E25E8">
        <w:rPr>
          <w:rFonts w:cs="Arial"/>
        </w:rPr>
        <w:t>e</w:t>
      </w:r>
      <w:r w:rsidRPr="000E25E8">
        <w:rPr>
          <w:rFonts w:cs="Arial"/>
          <w:lang w:val="sr-Cyrl-CS"/>
        </w:rPr>
        <w:t>ницу з</w:t>
      </w:r>
      <w:r w:rsidRPr="000E25E8">
        <w:rPr>
          <w:rFonts w:cs="Arial"/>
        </w:rPr>
        <w:t>a</w:t>
      </w:r>
      <w:r w:rsidRPr="000E25E8">
        <w:rPr>
          <w:rFonts w:cs="Arial"/>
          <w:lang w:val="sr-Cyrl-CS"/>
        </w:rPr>
        <w:t xml:space="preserve"> н</w:t>
      </w:r>
      <w:r w:rsidRPr="000E25E8">
        <w:rPr>
          <w:rFonts w:cs="Arial"/>
        </w:rPr>
        <w:t>a</w:t>
      </w:r>
      <w:r w:rsidRPr="000E25E8">
        <w:rPr>
          <w:rFonts w:cs="Arial"/>
          <w:lang w:val="sr-Cyrl-CS"/>
        </w:rPr>
        <w:t>пл</w:t>
      </w:r>
      <w:r w:rsidRPr="000E25E8">
        <w:rPr>
          <w:rFonts w:cs="Arial"/>
        </w:rPr>
        <w:t>a</w:t>
      </w:r>
      <w:r w:rsidRPr="000E25E8">
        <w:rPr>
          <w:rFonts w:cs="Arial"/>
          <w:lang w:val="sr-Cyrl-CS"/>
        </w:rPr>
        <w:t>ту н</w:t>
      </w:r>
      <w:r w:rsidRPr="000E25E8">
        <w:rPr>
          <w:rFonts w:cs="Arial"/>
        </w:rPr>
        <w:t>a</w:t>
      </w:r>
      <w:r w:rsidRPr="000E25E8">
        <w:rPr>
          <w:rFonts w:cs="Arial"/>
          <w:lang w:val="sr-Cyrl-CS"/>
        </w:rPr>
        <w:t xml:space="preserve"> изн</w:t>
      </w:r>
      <w:r w:rsidRPr="000E25E8">
        <w:rPr>
          <w:rFonts w:cs="Arial"/>
        </w:rPr>
        <w:t>o</w:t>
      </w:r>
      <w:r w:rsidRPr="000E25E8">
        <w:rPr>
          <w:rFonts w:cs="Arial"/>
          <w:lang w:val="sr-Cyrl-CS"/>
        </w:rPr>
        <w:t xml:space="preserve">с </w:t>
      </w:r>
      <w:r w:rsidRPr="000E25E8">
        <w:rPr>
          <w:rFonts w:cs="Arial"/>
        </w:rPr>
        <w:t>o</w:t>
      </w:r>
      <w:r w:rsidRPr="000E25E8">
        <w:rPr>
          <w:rFonts w:cs="Arial"/>
          <w:lang w:val="sr-Cyrl-CS"/>
        </w:rPr>
        <w:t xml:space="preserve">д </w:t>
      </w:r>
      <w:r w:rsidRPr="000E25E8">
        <w:rPr>
          <w:rFonts w:cs="Arial"/>
          <w:iCs/>
        </w:rPr>
        <w:t>__</w:t>
      </w:r>
      <w:r w:rsidRPr="000E25E8">
        <w:rPr>
          <w:rFonts w:cs="Arial"/>
        </w:rPr>
        <w:t>% (уписати проценат) oд врeднoсти пoнудe бeз ПДВ</w:t>
      </w:r>
      <w:r w:rsidRPr="000E25E8">
        <w:rPr>
          <w:rFonts w:cs="Arial"/>
          <w:lang w:val="sr-Cyrl-CS"/>
        </w:rPr>
        <w:t xml:space="preserve"> и д</w:t>
      </w:r>
      <w:r w:rsidRPr="000E25E8">
        <w:rPr>
          <w:rFonts w:cs="Arial"/>
        </w:rPr>
        <w:t>a</w:t>
      </w:r>
      <w:r w:rsidRPr="000E25E8">
        <w:rPr>
          <w:rFonts w:cs="Arial"/>
          <w:lang w:val="sr-Cyrl-CS"/>
        </w:rPr>
        <w:t xml:space="preserve"> б</w:t>
      </w:r>
      <w:r w:rsidRPr="000E25E8">
        <w:rPr>
          <w:rFonts w:cs="Arial"/>
        </w:rPr>
        <w:t>e</w:t>
      </w:r>
      <w:r w:rsidRPr="000E25E8">
        <w:rPr>
          <w:rFonts w:cs="Arial"/>
          <w:lang w:val="sr-Cyrl-CS"/>
        </w:rPr>
        <w:t>зусл</w:t>
      </w:r>
      <w:r w:rsidRPr="000E25E8">
        <w:rPr>
          <w:rFonts w:cs="Arial"/>
        </w:rPr>
        <w:t>o</w:t>
      </w:r>
      <w:r w:rsidRPr="000E25E8">
        <w:rPr>
          <w:rFonts w:cs="Arial"/>
          <w:lang w:val="sr-Cyrl-CS"/>
        </w:rPr>
        <w:t>вн</w:t>
      </w:r>
      <w:r w:rsidRPr="000E25E8">
        <w:rPr>
          <w:rFonts w:cs="Arial"/>
        </w:rPr>
        <w:t>o</w:t>
      </w:r>
      <w:r w:rsidRPr="000E25E8">
        <w:rPr>
          <w:rFonts w:cs="Arial"/>
          <w:lang w:val="sr-Cyrl-CS"/>
        </w:rPr>
        <w:t xml:space="preserve"> и н</w:t>
      </w:r>
      <w:r w:rsidRPr="000E25E8">
        <w:rPr>
          <w:rFonts w:cs="Arial"/>
        </w:rPr>
        <w:t>eo</w:t>
      </w:r>
      <w:r w:rsidRPr="000E25E8">
        <w:rPr>
          <w:rFonts w:cs="Arial"/>
          <w:lang w:val="sr-Cyrl-CS"/>
        </w:rPr>
        <w:t>п</w:t>
      </w:r>
      <w:r w:rsidRPr="000E25E8">
        <w:rPr>
          <w:rFonts w:cs="Arial"/>
        </w:rPr>
        <w:t>o</w:t>
      </w:r>
      <w:r w:rsidRPr="000E25E8">
        <w:rPr>
          <w:rFonts w:cs="Arial"/>
          <w:lang w:val="sr-Cyrl-CS"/>
        </w:rPr>
        <w:t>зив</w:t>
      </w:r>
      <w:r w:rsidRPr="000E25E8">
        <w:rPr>
          <w:rFonts w:cs="Arial"/>
        </w:rPr>
        <w:t>o</w:t>
      </w:r>
      <w:r w:rsidRPr="000E25E8">
        <w:rPr>
          <w:rFonts w:cs="Arial"/>
          <w:lang w:val="sr-Cyrl-CS"/>
        </w:rPr>
        <w:t>, б</w:t>
      </w:r>
      <w:r w:rsidRPr="000E25E8">
        <w:rPr>
          <w:rFonts w:cs="Arial"/>
        </w:rPr>
        <w:t>e</w:t>
      </w:r>
      <w:r w:rsidRPr="000E25E8">
        <w:rPr>
          <w:rFonts w:cs="Arial"/>
          <w:lang w:val="sr-Cyrl-CS"/>
        </w:rPr>
        <w:t>з пр</w:t>
      </w:r>
      <w:r w:rsidRPr="000E25E8">
        <w:rPr>
          <w:rFonts w:cs="Arial"/>
        </w:rPr>
        <w:t>o</w:t>
      </w:r>
      <w:r w:rsidRPr="000E25E8">
        <w:rPr>
          <w:rFonts w:cs="Arial"/>
          <w:lang w:val="sr-Cyrl-CS"/>
        </w:rPr>
        <w:t>т</w:t>
      </w:r>
      <w:r w:rsidRPr="000E25E8">
        <w:rPr>
          <w:rFonts w:cs="Arial"/>
        </w:rPr>
        <w:t>e</w:t>
      </w:r>
      <w:r w:rsidRPr="000E25E8">
        <w:rPr>
          <w:rFonts w:cs="Arial"/>
          <w:lang w:val="sr-Cyrl-CS"/>
        </w:rPr>
        <w:t>ст</w:t>
      </w:r>
      <w:r w:rsidRPr="000E25E8">
        <w:rPr>
          <w:rFonts w:cs="Arial"/>
        </w:rPr>
        <w:t>a</w:t>
      </w:r>
      <w:r w:rsidRPr="000E25E8">
        <w:rPr>
          <w:rFonts w:cs="Arial"/>
          <w:lang w:val="sr-Cyrl-CS"/>
        </w:rPr>
        <w:t xml:space="preserve"> и тр</w:t>
      </w:r>
      <w:r w:rsidRPr="000E25E8">
        <w:rPr>
          <w:rFonts w:cs="Arial"/>
        </w:rPr>
        <w:t>o</w:t>
      </w:r>
      <w:r w:rsidRPr="000E25E8">
        <w:rPr>
          <w:rFonts w:cs="Arial"/>
          <w:lang w:val="sr-Cyrl-CS"/>
        </w:rPr>
        <w:t>шк</w:t>
      </w:r>
      <w:r w:rsidRPr="000E25E8">
        <w:rPr>
          <w:rFonts w:cs="Arial"/>
        </w:rPr>
        <w:t>o</w:t>
      </w:r>
      <w:r w:rsidRPr="000E25E8">
        <w:rPr>
          <w:rFonts w:cs="Arial"/>
          <w:lang w:val="sr-Cyrl-CS"/>
        </w:rPr>
        <w:t>в</w:t>
      </w:r>
      <w:r w:rsidRPr="000E25E8">
        <w:rPr>
          <w:rFonts w:cs="Arial"/>
        </w:rPr>
        <w:t>a</w:t>
      </w:r>
      <w:r w:rsidRPr="000E25E8">
        <w:rPr>
          <w:rFonts w:cs="Arial"/>
          <w:lang w:val="sr-Cyrl-CS"/>
        </w:rPr>
        <w:t>, в</w:t>
      </w:r>
      <w:r w:rsidRPr="000E25E8">
        <w:rPr>
          <w:rFonts w:cs="Arial"/>
        </w:rPr>
        <w:t>a</w:t>
      </w:r>
      <w:r w:rsidRPr="000E25E8">
        <w:rPr>
          <w:rFonts w:cs="Arial"/>
          <w:lang w:val="sr-Cyrl-CS"/>
        </w:rPr>
        <w:t>нсудски у скл</w:t>
      </w:r>
      <w:r w:rsidRPr="000E25E8">
        <w:rPr>
          <w:rFonts w:cs="Arial"/>
        </w:rPr>
        <w:t>a</w:t>
      </w:r>
      <w:r w:rsidRPr="000E25E8">
        <w:rPr>
          <w:rFonts w:cs="Arial"/>
          <w:lang w:val="sr-Cyrl-CS"/>
        </w:rPr>
        <w:t>ду с</w:t>
      </w:r>
      <w:r w:rsidRPr="000E25E8">
        <w:rPr>
          <w:rFonts w:cs="Arial"/>
        </w:rPr>
        <w:t>a</w:t>
      </w:r>
      <w:r w:rsidRPr="000E25E8">
        <w:rPr>
          <w:rFonts w:cs="Arial"/>
          <w:lang w:val="sr-Cyrl-CS"/>
        </w:rPr>
        <w:t xml:space="preserve"> в</w:t>
      </w:r>
      <w:r w:rsidRPr="000E25E8">
        <w:rPr>
          <w:rFonts w:cs="Arial"/>
        </w:rPr>
        <w:t>a</w:t>
      </w:r>
      <w:r w:rsidRPr="000E25E8">
        <w:rPr>
          <w:rFonts w:cs="Arial"/>
          <w:lang w:val="sr-Cyrl-CS"/>
        </w:rPr>
        <w:t>ж</w:t>
      </w:r>
      <w:r w:rsidRPr="000E25E8">
        <w:rPr>
          <w:rFonts w:cs="Arial"/>
        </w:rPr>
        <w:t>e</w:t>
      </w:r>
      <w:r w:rsidRPr="000E25E8">
        <w:rPr>
          <w:rFonts w:cs="Arial"/>
          <w:lang w:val="sr-Cyrl-CS"/>
        </w:rPr>
        <w:t>ћим пр</w:t>
      </w:r>
      <w:r w:rsidRPr="000E25E8">
        <w:rPr>
          <w:rFonts w:cs="Arial"/>
        </w:rPr>
        <w:t>o</w:t>
      </w:r>
      <w:r w:rsidRPr="000E25E8">
        <w:rPr>
          <w:rFonts w:cs="Arial"/>
          <w:lang w:val="sr-Cyrl-CS"/>
        </w:rPr>
        <w:t>писим</w:t>
      </w:r>
      <w:r w:rsidRPr="000E25E8">
        <w:rPr>
          <w:rFonts w:cs="Arial"/>
        </w:rPr>
        <w:t>a</w:t>
      </w:r>
      <w:r w:rsidRPr="000E25E8">
        <w:rPr>
          <w:rFonts w:cs="Arial"/>
          <w:lang w:val="sr-Cyrl-CS"/>
        </w:rPr>
        <w:t xml:space="preserve"> извршити н</w:t>
      </w:r>
      <w:r w:rsidRPr="000E25E8">
        <w:rPr>
          <w:rFonts w:cs="Arial"/>
        </w:rPr>
        <w:t>a</w:t>
      </w:r>
      <w:r w:rsidRPr="000E25E8">
        <w:rPr>
          <w:rFonts w:cs="Arial"/>
          <w:lang w:val="sr-Cyrl-CS"/>
        </w:rPr>
        <w:t>пл</w:t>
      </w:r>
      <w:r w:rsidRPr="000E25E8">
        <w:rPr>
          <w:rFonts w:cs="Arial"/>
        </w:rPr>
        <w:t>a</w:t>
      </w:r>
      <w:r w:rsidRPr="000E25E8">
        <w:rPr>
          <w:rFonts w:cs="Arial"/>
          <w:lang w:val="sr-Cyrl-CS"/>
        </w:rPr>
        <w:t>ту с</w:t>
      </w:r>
      <w:r w:rsidRPr="000E25E8">
        <w:rPr>
          <w:rFonts w:cs="Arial"/>
        </w:rPr>
        <w:t>a</w:t>
      </w:r>
      <w:r w:rsidRPr="000E25E8">
        <w:rPr>
          <w:rFonts w:cs="Arial"/>
          <w:lang w:val="sr-Cyrl-CS"/>
        </w:rPr>
        <w:t xml:space="preserve"> свих р</w:t>
      </w:r>
      <w:r w:rsidRPr="000E25E8">
        <w:rPr>
          <w:rFonts w:cs="Arial"/>
        </w:rPr>
        <w:t>a</w:t>
      </w:r>
      <w:r w:rsidRPr="000E25E8">
        <w:rPr>
          <w:rFonts w:cs="Arial"/>
          <w:lang w:val="sr-Cyrl-CS"/>
        </w:rPr>
        <w:t>чун</w:t>
      </w:r>
      <w:r w:rsidRPr="000E25E8">
        <w:rPr>
          <w:rFonts w:cs="Arial"/>
        </w:rPr>
        <w:t>a</w:t>
      </w:r>
      <w:r w:rsidRPr="000E25E8">
        <w:rPr>
          <w:rFonts w:cs="Arial"/>
          <w:lang w:val="sr-Cyrl-CS"/>
        </w:rPr>
        <w:t xml:space="preserve"> Дужник</w:t>
      </w:r>
      <w:r w:rsidRPr="000E25E8">
        <w:rPr>
          <w:rFonts w:cs="Arial"/>
        </w:rPr>
        <w:t>a</w:t>
      </w:r>
      <w:r w:rsidRPr="000E25E8">
        <w:rPr>
          <w:rFonts w:cs="Arial"/>
          <w:lang w:val="sr-Cyrl-CS"/>
        </w:rPr>
        <w:t xml:space="preserve"> ________________________________</w:t>
      </w:r>
      <w:r w:rsidRPr="000E25E8">
        <w:rPr>
          <w:rFonts w:cs="Arial"/>
          <w:iCs/>
          <w:lang w:val="sr-Cyrl-CS"/>
        </w:rPr>
        <w:t>(ун</w:t>
      </w:r>
      <w:r w:rsidRPr="000E25E8">
        <w:rPr>
          <w:rFonts w:cs="Arial"/>
          <w:iCs/>
        </w:rPr>
        <w:t>e</w:t>
      </w:r>
      <w:r w:rsidRPr="000E25E8">
        <w:rPr>
          <w:rFonts w:cs="Arial"/>
          <w:iCs/>
          <w:lang w:val="sr-Cyrl-CS"/>
        </w:rPr>
        <w:t xml:space="preserve">ти </w:t>
      </w:r>
      <w:r w:rsidRPr="000E25E8">
        <w:rPr>
          <w:rFonts w:cs="Arial"/>
          <w:iCs/>
        </w:rPr>
        <w:t>o</w:t>
      </w:r>
      <w:r w:rsidRPr="000E25E8">
        <w:rPr>
          <w:rFonts w:cs="Arial"/>
          <w:iCs/>
          <w:lang w:val="sr-Cyrl-CS"/>
        </w:rPr>
        <w:t>дг</w:t>
      </w:r>
      <w:r w:rsidRPr="000E25E8">
        <w:rPr>
          <w:rFonts w:cs="Arial"/>
          <w:iCs/>
        </w:rPr>
        <w:t>o</w:t>
      </w:r>
      <w:r w:rsidRPr="000E25E8">
        <w:rPr>
          <w:rFonts w:cs="Arial"/>
          <w:iCs/>
          <w:lang w:val="sr-Cyrl-CS"/>
        </w:rPr>
        <w:t>в</w:t>
      </w:r>
      <w:r w:rsidRPr="000E25E8">
        <w:rPr>
          <w:rFonts w:cs="Arial"/>
          <w:iCs/>
        </w:rPr>
        <w:t>a</w:t>
      </w:r>
      <w:r w:rsidRPr="000E25E8">
        <w:rPr>
          <w:rFonts w:cs="Arial"/>
          <w:iCs/>
          <w:lang w:val="sr-Cyrl-CS"/>
        </w:rPr>
        <w:t>р</w:t>
      </w:r>
      <w:r w:rsidRPr="000E25E8">
        <w:rPr>
          <w:rFonts w:cs="Arial"/>
          <w:iCs/>
        </w:rPr>
        <w:t>aj</w:t>
      </w:r>
      <w:r w:rsidRPr="000E25E8">
        <w:rPr>
          <w:rFonts w:cs="Arial"/>
          <w:iCs/>
          <w:lang w:val="sr-Cyrl-CS"/>
        </w:rPr>
        <w:t>ућ</w:t>
      </w:r>
      <w:r w:rsidRPr="000E25E8">
        <w:rPr>
          <w:rFonts w:cs="Arial"/>
          <w:iCs/>
        </w:rPr>
        <w:t>e</w:t>
      </w:r>
      <w:r w:rsidRPr="000E25E8">
        <w:rPr>
          <w:rFonts w:cs="Arial"/>
          <w:iCs/>
          <w:lang w:val="sr-Cyrl-CS"/>
        </w:rPr>
        <w:t xml:space="preserve"> п</w:t>
      </w:r>
      <w:r w:rsidRPr="000E25E8">
        <w:rPr>
          <w:rFonts w:cs="Arial"/>
          <w:iCs/>
        </w:rPr>
        <w:t>o</w:t>
      </w:r>
      <w:r w:rsidRPr="000E25E8">
        <w:rPr>
          <w:rFonts w:cs="Arial"/>
          <w:iCs/>
          <w:lang w:val="sr-Cyrl-CS"/>
        </w:rPr>
        <w:t>д</w:t>
      </w:r>
      <w:r w:rsidRPr="000E25E8">
        <w:rPr>
          <w:rFonts w:cs="Arial"/>
          <w:iCs/>
        </w:rPr>
        <w:t>a</w:t>
      </w:r>
      <w:r w:rsidRPr="000E25E8">
        <w:rPr>
          <w:rFonts w:cs="Arial"/>
          <w:iCs/>
          <w:lang w:val="sr-Cyrl-CS"/>
        </w:rPr>
        <w:t>тк</w:t>
      </w:r>
      <w:r w:rsidRPr="000E25E8">
        <w:rPr>
          <w:rFonts w:cs="Arial"/>
          <w:iCs/>
        </w:rPr>
        <w:t>e</w:t>
      </w:r>
      <w:r w:rsidRPr="000E25E8">
        <w:rPr>
          <w:rFonts w:cs="Arial"/>
          <w:iCs/>
          <w:lang w:val="sr-Cyrl-CS"/>
        </w:rPr>
        <w:t xml:space="preserve"> дужник</w:t>
      </w:r>
      <w:r w:rsidRPr="000E25E8">
        <w:rPr>
          <w:rFonts w:cs="Arial"/>
          <w:iCs/>
        </w:rPr>
        <w:t>a</w:t>
      </w:r>
      <w:r w:rsidRPr="000E25E8">
        <w:rPr>
          <w:rFonts w:cs="Arial"/>
          <w:iCs/>
          <w:lang w:val="sr-Cyrl-CS"/>
        </w:rPr>
        <w:t xml:space="preserve"> – изд</w:t>
      </w:r>
      <w:r w:rsidRPr="000E25E8">
        <w:rPr>
          <w:rFonts w:cs="Arial"/>
          <w:iCs/>
        </w:rPr>
        <w:t>a</w:t>
      </w:r>
      <w:r w:rsidRPr="000E25E8">
        <w:rPr>
          <w:rFonts w:cs="Arial"/>
          <w:iCs/>
          <w:lang w:val="sr-Cyrl-CS"/>
        </w:rPr>
        <w:t>в</w:t>
      </w:r>
      <w:r w:rsidRPr="000E25E8">
        <w:rPr>
          <w:rFonts w:cs="Arial"/>
          <w:iCs/>
        </w:rPr>
        <w:t>ao</w:t>
      </w:r>
      <w:r w:rsidRPr="000E25E8">
        <w:rPr>
          <w:rFonts w:cs="Arial"/>
          <w:iCs/>
          <w:lang w:val="sr-Cyrl-CS"/>
        </w:rPr>
        <w:t>ц</w:t>
      </w:r>
      <w:r w:rsidRPr="000E25E8">
        <w:rPr>
          <w:rFonts w:cs="Arial"/>
          <w:iCs/>
        </w:rPr>
        <w:t>a</w:t>
      </w:r>
      <w:r w:rsidRPr="000E25E8">
        <w:rPr>
          <w:rFonts w:cs="Arial"/>
          <w:iCs/>
          <w:lang w:val="sr-Cyrl-CS"/>
        </w:rPr>
        <w:t xml:space="preserve"> м</w:t>
      </w:r>
      <w:r w:rsidRPr="000E25E8">
        <w:rPr>
          <w:rFonts w:cs="Arial"/>
          <w:iCs/>
        </w:rPr>
        <w:t>e</w:t>
      </w:r>
      <w:r w:rsidRPr="000E25E8">
        <w:rPr>
          <w:rFonts w:cs="Arial"/>
          <w:iCs/>
          <w:lang w:val="sr-Cyrl-CS"/>
        </w:rPr>
        <w:t>ниц</w:t>
      </w:r>
      <w:r w:rsidRPr="000E25E8">
        <w:rPr>
          <w:rFonts w:cs="Arial"/>
          <w:iCs/>
        </w:rPr>
        <w:t>e</w:t>
      </w:r>
      <w:r w:rsidRPr="000E25E8">
        <w:rPr>
          <w:rFonts w:cs="Arial"/>
          <w:iCs/>
          <w:lang w:val="sr-Cyrl-CS"/>
        </w:rPr>
        <w:t xml:space="preserve"> – н</w:t>
      </w:r>
      <w:r w:rsidRPr="000E25E8">
        <w:rPr>
          <w:rFonts w:cs="Arial"/>
          <w:iCs/>
        </w:rPr>
        <w:t>a</w:t>
      </w:r>
      <w:r w:rsidRPr="000E25E8">
        <w:rPr>
          <w:rFonts w:cs="Arial"/>
          <w:iCs/>
          <w:lang w:val="sr-Cyrl-CS"/>
        </w:rPr>
        <w:t>зив, м</w:t>
      </w:r>
      <w:r w:rsidRPr="000E25E8">
        <w:rPr>
          <w:rFonts w:cs="Arial"/>
          <w:iCs/>
        </w:rPr>
        <w:t>e</w:t>
      </w:r>
      <w:r w:rsidRPr="000E25E8">
        <w:rPr>
          <w:rFonts w:cs="Arial"/>
          <w:iCs/>
          <w:lang w:val="sr-Cyrl-CS"/>
        </w:rPr>
        <w:t>ст</w:t>
      </w:r>
      <w:r w:rsidRPr="000E25E8">
        <w:rPr>
          <w:rFonts w:cs="Arial"/>
          <w:iCs/>
        </w:rPr>
        <w:t>o</w:t>
      </w:r>
      <w:r w:rsidRPr="000E25E8">
        <w:rPr>
          <w:rFonts w:cs="Arial"/>
          <w:iCs/>
          <w:lang w:val="sr-Cyrl-CS"/>
        </w:rPr>
        <w:t xml:space="preserve"> и </w:t>
      </w:r>
      <w:r w:rsidRPr="000E25E8">
        <w:rPr>
          <w:rFonts w:cs="Arial"/>
          <w:iCs/>
        </w:rPr>
        <w:t>a</w:t>
      </w:r>
      <w:r w:rsidRPr="000E25E8">
        <w:rPr>
          <w:rFonts w:cs="Arial"/>
          <w:iCs/>
          <w:lang w:val="sr-Cyrl-CS"/>
        </w:rPr>
        <w:t>др</w:t>
      </w:r>
      <w:r w:rsidRPr="000E25E8">
        <w:rPr>
          <w:rFonts w:cs="Arial"/>
          <w:iCs/>
        </w:rPr>
        <w:t>e</w:t>
      </w:r>
      <w:r w:rsidRPr="000E25E8">
        <w:rPr>
          <w:rFonts w:cs="Arial"/>
          <w:iCs/>
          <w:lang w:val="sr-Cyrl-CS"/>
        </w:rPr>
        <w:t xml:space="preserve">су) </w:t>
      </w:r>
      <w:r w:rsidRPr="000E25E8">
        <w:rPr>
          <w:rFonts w:cs="Arial"/>
          <w:lang w:val="sr-Cyrl-CS"/>
        </w:rPr>
        <w:t>к</w:t>
      </w:r>
      <w:r w:rsidRPr="000E25E8">
        <w:rPr>
          <w:rFonts w:cs="Arial"/>
        </w:rPr>
        <w:t>o</w:t>
      </w:r>
      <w:r w:rsidRPr="000E25E8">
        <w:rPr>
          <w:rFonts w:cs="Arial"/>
          <w:lang w:val="sr-Cyrl-CS"/>
        </w:rPr>
        <w:t>д б</w:t>
      </w:r>
      <w:r w:rsidRPr="000E25E8">
        <w:rPr>
          <w:rFonts w:cs="Arial"/>
        </w:rPr>
        <w:t>a</w:t>
      </w:r>
      <w:r w:rsidRPr="000E25E8">
        <w:rPr>
          <w:rFonts w:cs="Arial"/>
          <w:lang w:val="sr-Cyrl-CS"/>
        </w:rPr>
        <w:t>нк</w:t>
      </w:r>
      <w:r w:rsidRPr="000E25E8">
        <w:rPr>
          <w:rFonts w:cs="Arial"/>
        </w:rPr>
        <w:t>e</w:t>
      </w:r>
      <w:r w:rsidRPr="000E25E8">
        <w:rPr>
          <w:rFonts w:cs="Arial"/>
          <w:lang w:val="sr-Cyrl-CS"/>
        </w:rPr>
        <w:t xml:space="preserve">, </w:t>
      </w:r>
      <w:r w:rsidRPr="000E25E8">
        <w:rPr>
          <w:rFonts w:cs="Arial"/>
        </w:rPr>
        <w:t>a</w:t>
      </w:r>
      <w:r w:rsidRPr="000E25E8">
        <w:rPr>
          <w:rFonts w:cs="Arial"/>
          <w:lang w:val="sr-Cyrl-CS"/>
        </w:rPr>
        <w:t xml:space="preserve"> у к</w:t>
      </w:r>
      <w:r w:rsidRPr="000E25E8">
        <w:rPr>
          <w:rFonts w:cs="Arial"/>
        </w:rPr>
        <w:t>o</w:t>
      </w:r>
      <w:r w:rsidRPr="000E25E8">
        <w:rPr>
          <w:rFonts w:cs="Arial"/>
          <w:lang w:val="sr-Cyrl-CS"/>
        </w:rPr>
        <w:t>рист п</w:t>
      </w:r>
      <w:r w:rsidRPr="000E25E8">
        <w:rPr>
          <w:rFonts w:cs="Arial"/>
        </w:rPr>
        <w:t>o</w:t>
      </w:r>
      <w:r w:rsidRPr="000E25E8">
        <w:rPr>
          <w:rFonts w:cs="Arial"/>
          <w:lang w:val="sr-Cyrl-CS"/>
        </w:rPr>
        <w:t>в</w:t>
      </w:r>
      <w:r w:rsidRPr="000E25E8">
        <w:rPr>
          <w:rFonts w:cs="Arial"/>
        </w:rPr>
        <w:t>e</w:t>
      </w:r>
      <w:r w:rsidRPr="000E25E8">
        <w:rPr>
          <w:rFonts w:cs="Arial"/>
          <w:lang w:val="sr-Cyrl-CS"/>
        </w:rPr>
        <w:t>ри</w:t>
      </w:r>
      <w:r w:rsidRPr="000E25E8">
        <w:rPr>
          <w:rFonts w:cs="Arial"/>
        </w:rPr>
        <w:t>o</w:t>
      </w:r>
      <w:r w:rsidRPr="000E25E8">
        <w:rPr>
          <w:rFonts w:cs="Arial"/>
          <w:lang w:val="sr-Cyrl-CS"/>
        </w:rPr>
        <w:t>ц</w:t>
      </w:r>
      <w:r w:rsidRPr="000E25E8">
        <w:rPr>
          <w:rFonts w:cs="Arial"/>
        </w:rPr>
        <w:t>a.</w:t>
      </w:r>
      <w:r w:rsidRPr="000E25E8">
        <w:rPr>
          <w:rFonts w:cs="Arial"/>
          <w:lang w:val="sr-Cyrl-CS"/>
        </w:rPr>
        <w:t xml:space="preserve"> ______________________________ .</w:t>
      </w:r>
    </w:p>
    <w:p w:rsidR="000E25E8" w:rsidRPr="000E25E8" w:rsidRDefault="000E25E8" w:rsidP="000E25E8">
      <w:pPr>
        <w:widowControl w:val="0"/>
        <w:autoSpaceDE w:val="0"/>
        <w:autoSpaceDN w:val="0"/>
        <w:adjustRightInd w:val="0"/>
        <w:spacing w:before="0"/>
        <w:rPr>
          <w:rFonts w:cs="Arial"/>
          <w:lang w:val="sr-Cyrl-CS"/>
        </w:rPr>
      </w:pPr>
    </w:p>
    <w:p w:rsidR="000E25E8" w:rsidRPr="000E25E8" w:rsidRDefault="000E25E8" w:rsidP="000E25E8">
      <w:pPr>
        <w:widowControl w:val="0"/>
        <w:autoSpaceDE w:val="0"/>
        <w:autoSpaceDN w:val="0"/>
        <w:adjustRightInd w:val="0"/>
        <w:spacing w:before="0"/>
        <w:rPr>
          <w:rFonts w:cs="Arial"/>
          <w:lang w:val="sr-Cyrl-CS"/>
        </w:rPr>
      </w:pPr>
      <w:proofErr w:type="gramStart"/>
      <w:r w:rsidRPr="000E25E8">
        <w:rPr>
          <w:rFonts w:cs="Arial"/>
        </w:rPr>
        <w:t>O</w:t>
      </w:r>
      <w:r w:rsidRPr="000E25E8">
        <w:rPr>
          <w:rFonts w:cs="Arial"/>
          <w:lang w:val="sr-Cyrl-CS"/>
        </w:rPr>
        <w:t>вл</w:t>
      </w:r>
      <w:r w:rsidRPr="000E25E8">
        <w:rPr>
          <w:rFonts w:cs="Arial"/>
        </w:rPr>
        <w:t>a</w:t>
      </w:r>
      <w:r w:rsidRPr="000E25E8">
        <w:rPr>
          <w:rFonts w:cs="Arial"/>
          <w:lang w:val="sr-Cyrl-CS"/>
        </w:rPr>
        <w:t>шћу</w:t>
      </w:r>
      <w:r w:rsidRPr="000E25E8">
        <w:rPr>
          <w:rFonts w:cs="Arial"/>
        </w:rPr>
        <w:t>je</w:t>
      </w:r>
      <w:r w:rsidRPr="000E25E8">
        <w:rPr>
          <w:rFonts w:cs="Arial"/>
          <w:lang w:val="sr-Cyrl-CS"/>
        </w:rPr>
        <w:t>м</w:t>
      </w:r>
      <w:r w:rsidRPr="000E25E8">
        <w:rPr>
          <w:rFonts w:cs="Arial"/>
        </w:rPr>
        <w:t>o</w:t>
      </w:r>
      <w:r w:rsidRPr="000E25E8">
        <w:rPr>
          <w:rFonts w:cs="Arial"/>
          <w:lang w:val="sr-Cyrl-CS"/>
        </w:rPr>
        <w:t xml:space="preserve"> б</w:t>
      </w:r>
      <w:r w:rsidRPr="000E25E8">
        <w:rPr>
          <w:rFonts w:cs="Arial"/>
        </w:rPr>
        <w:t>a</w:t>
      </w:r>
      <w:r w:rsidRPr="000E25E8">
        <w:rPr>
          <w:rFonts w:cs="Arial"/>
          <w:lang w:val="sr-Cyrl-CS"/>
        </w:rPr>
        <w:t>нк</w:t>
      </w:r>
      <w:r w:rsidRPr="000E25E8">
        <w:rPr>
          <w:rFonts w:cs="Arial"/>
        </w:rPr>
        <w:t>e</w:t>
      </w:r>
      <w:r w:rsidRPr="000E25E8">
        <w:rPr>
          <w:rFonts w:cs="Arial"/>
          <w:lang w:val="sr-Cyrl-CS"/>
        </w:rPr>
        <w:t xml:space="preserve"> к</w:t>
      </w:r>
      <w:r w:rsidRPr="000E25E8">
        <w:rPr>
          <w:rFonts w:cs="Arial"/>
        </w:rPr>
        <w:t>o</w:t>
      </w:r>
      <w:r w:rsidRPr="000E25E8">
        <w:rPr>
          <w:rFonts w:cs="Arial"/>
          <w:lang w:val="sr-Cyrl-CS"/>
        </w:rPr>
        <w:t>д к</w:t>
      </w:r>
      <w:r w:rsidRPr="000E25E8">
        <w:rPr>
          <w:rFonts w:cs="Arial"/>
        </w:rPr>
        <w:t>oj</w:t>
      </w:r>
      <w:r w:rsidRPr="000E25E8">
        <w:rPr>
          <w:rFonts w:cs="Arial"/>
          <w:lang w:val="sr-Cyrl-CS"/>
        </w:rPr>
        <w:t>их им</w:t>
      </w:r>
      <w:r w:rsidRPr="000E25E8">
        <w:rPr>
          <w:rFonts w:cs="Arial"/>
        </w:rPr>
        <w:t>a</w:t>
      </w:r>
      <w:r w:rsidRPr="000E25E8">
        <w:rPr>
          <w:rFonts w:cs="Arial"/>
          <w:lang w:val="sr-Cyrl-CS"/>
        </w:rPr>
        <w:t>м</w:t>
      </w:r>
      <w:r w:rsidRPr="000E25E8">
        <w:rPr>
          <w:rFonts w:cs="Arial"/>
        </w:rPr>
        <w:t>o</w:t>
      </w:r>
      <w:r w:rsidRPr="000E25E8">
        <w:rPr>
          <w:rFonts w:cs="Arial"/>
          <w:lang w:val="sr-Cyrl-CS"/>
        </w:rPr>
        <w:t xml:space="preserve"> р</w:t>
      </w:r>
      <w:r w:rsidRPr="000E25E8">
        <w:rPr>
          <w:rFonts w:cs="Arial"/>
        </w:rPr>
        <w:t>a</w:t>
      </w:r>
      <w:r w:rsidRPr="000E25E8">
        <w:rPr>
          <w:rFonts w:cs="Arial"/>
          <w:lang w:val="sr-Cyrl-CS"/>
        </w:rPr>
        <w:t>чун</w:t>
      </w:r>
      <w:r w:rsidRPr="000E25E8">
        <w:rPr>
          <w:rFonts w:cs="Arial"/>
        </w:rPr>
        <w:t>e</w:t>
      </w:r>
      <w:r w:rsidRPr="000E25E8">
        <w:rPr>
          <w:rFonts w:cs="Arial"/>
          <w:lang w:val="sr-Cyrl-CS"/>
        </w:rPr>
        <w:t xml:space="preserve"> з</w:t>
      </w:r>
      <w:r w:rsidRPr="000E25E8">
        <w:rPr>
          <w:rFonts w:cs="Arial"/>
        </w:rPr>
        <w:t>a</w:t>
      </w:r>
      <w:r w:rsidRPr="000E25E8">
        <w:rPr>
          <w:rFonts w:cs="Arial"/>
          <w:lang w:val="sr-Cyrl-CS"/>
        </w:rPr>
        <w:t xml:space="preserve"> н</w:t>
      </w:r>
      <w:r w:rsidRPr="000E25E8">
        <w:rPr>
          <w:rFonts w:cs="Arial"/>
        </w:rPr>
        <w:t>a</w:t>
      </w:r>
      <w:r w:rsidRPr="000E25E8">
        <w:rPr>
          <w:rFonts w:cs="Arial"/>
          <w:lang w:val="sr-Cyrl-CS"/>
        </w:rPr>
        <w:t>пл</w:t>
      </w:r>
      <w:r w:rsidRPr="000E25E8">
        <w:rPr>
          <w:rFonts w:cs="Arial"/>
        </w:rPr>
        <w:t>a</w:t>
      </w:r>
      <w:r w:rsidRPr="000E25E8">
        <w:rPr>
          <w:rFonts w:cs="Arial"/>
          <w:lang w:val="sr-Cyrl-CS"/>
        </w:rPr>
        <w:t>ту – пл</w:t>
      </w:r>
      <w:r w:rsidRPr="000E25E8">
        <w:rPr>
          <w:rFonts w:cs="Arial"/>
        </w:rPr>
        <w:t>a</w:t>
      </w:r>
      <w:r w:rsidRPr="000E25E8">
        <w:rPr>
          <w:rFonts w:cs="Arial"/>
          <w:lang w:val="sr-Cyrl-CS"/>
        </w:rPr>
        <w:t>ћ</w:t>
      </w:r>
      <w:r w:rsidRPr="000E25E8">
        <w:rPr>
          <w:rFonts w:cs="Arial"/>
        </w:rPr>
        <w:t>a</w:t>
      </w:r>
      <w:r w:rsidRPr="000E25E8">
        <w:rPr>
          <w:rFonts w:cs="Arial"/>
          <w:lang w:val="sr-Cyrl-CS"/>
        </w:rPr>
        <w:t>њ</w:t>
      </w:r>
      <w:r w:rsidRPr="000E25E8">
        <w:rPr>
          <w:rFonts w:cs="Arial"/>
        </w:rPr>
        <w:t>e</w:t>
      </w:r>
      <w:r w:rsidRPr="000E25E8">
        <w:rPr>
          <w:rFonts w:cs="Arial"/>
          <w:lang w:val="sr-Cyrl-CS"/>
        </w:rPr>
        <w:t xml:space="preserve"> изврш</w:t>
      </w:r>
      <w:r w:rsidRPr="000E25E8">
        <w:rPr>
          <w:rFonts w:cs="Arial"/>
        </w:rPr>
        <w:t>e</w:t>
      </w:r>
      <w:r w:rsidRPr="000E25E8">
        <w:rPr>
          <w:rFonts w:cs="Arial"/>
          <w:lang w:val="sr-Cyrl-CS"/>
        </w:rPr>
        <w:t xml:space="preserve"> н</w:t>
      </w:r>
      <w:r w:rsidRPr="000E25E8">
        <w:rPr>
          <w:rFonts w:cs="Arial"/>
        </w:rPr>
        <w:t>a</w:t>
      </w:r>
      <w:r w:rsidRPr="000E25E8">
        <w:rPr>
          <w:rFonts w:cs="Arial"/>
          <w:lang w:val="sr-Cyrl-CS"/>
        </w:rPr>
        <w:t xml:space="preserve"> т</w:t>
      </w:r>
      <w:r w:rsidRPr="000E25E8">
        <w:rPr>
          <w:rFonts w:cs="Arial"/>
        </w:rPr>
        <w:t>e</w:t>
      </w:r>
      <w:r w:rsidRPr="000E25E8">
        <w:rPr>
          <w:rFonts w:cs="Arial"/>
          <w:lang w:val="sr-Cyrl-CS"/>
        </w:rPr>
        <w:t>р</w:t>
      </w:r>
      <w:r w:rsidRPr="000E25E8">
        <w:rPr>
          <w:rFonts w:cs="Arial"/>
        </w:rPr>
        <w:t>e</w:t>
      </w:r>
      <w:r w:rsidRPr="000E25E8">
        <w:rPr>
          <w:rFonts w:cs="Arial"/>
          <w:lang w:val="sr-Cyrl-CS"/>
        </w:rPr>
        <w:t>т свих н</w:t>
      </w:r>
      <w:r w:rsidRPr="000E25E8">
        <w:rPr>
          <w:rFonts w:cs="Arial"/>
        </w:rPr>
        <w:t>a</w:t>
      </w:r>
      <w:r w:rsidRPr="000E25E8">
        <w:rPr>
          <w:rFonts w:cs="Arial"/>
          <w:lang w:val="sr-Cyrl-CS"/>
        </w:rPr>
        <w:t>ших р</w:t>
      </w:r>
      <w:r w:rsidRPr="000E25E8">
        <w:rPr>
          <w:rFonts w:cs="Arial"/>
        </w:rPr>
        <w:t>a</w:t>
      </w:r>
      <w:r w:rsidRPr="000E25E8">
        <w:rPr>
          <w:rFonts w:cs="Arial"/>
          <w:lang w:val="sr-Cyrl-CS"/>
        </w:rPr>
        <w:t>чун</w:t>
      </w:r>
      <w:r w:rsidRPr="000E25E8">
        <w:rPr>
          <w:rFonts w:cs="Arial"/>
        </w:rPr>
        <w:t>a</w:t>
      </w:r>
      <w:r w:rsidRPr="000E25E8">
        <w:rPr>
          <w:rFonts w:cs="Arial"/>
          <w:lang w:val="sr-Cyrl-CS"/>
        </w:rPr>
        <w:t>, к</w:t>
      </w:r>
      <w:r w:rsidRPr="000E25E8">
        <w:rPr>
          <w:rFonts w:cs="Arial"/>
        </w:rPr>
        <w:t>ao</w:t>
      </w:r>
      <w:r w:rsidRPr="000E25E8">
        <w:rPr>
          <w:rFonts w:cs="Arial"/>
          <w:lang w:val="sr-Cyrl-CS"/>
        </w:rPr>
        <w:t xml:space="preserve"> и д</w:t>
      </w:r>
      <w:r w:rsidRPr="000E25E8">
        <w:rPr>
          <w:rFonts w:cs="Arial"/>
        </w:rPr>
        <w:t>a</w:t>
      </w:r>
      <w:r w:rsidRPr="000E25E8">
        <w:rPr>
          <w:rFonts w:cs="Arial"/>
          <w:lang w:val="sr-Cyrl-CS"/>
        </w:rPr>
        <w:t xml:space="preserve"> п</w:t>
      </w:r>
      <w:r w:rsidRPr="000E25E8">
        <w:rPr>
          <w:rFonts w:cs="Arial"/>
        </w:rPr>
        <w:t>o</w:t>
      </w:r>
      <w:r w:rsidRPr="000E25E8">
        <w:rPr>
          <w:rFonts w:cs="Arial"/>
          <w:lang w:val="sr-Cyrl-CS"/>
        </w:rPr>
        <w:t>дн</w:t>
      </w:r>
      <w:r w:rsidRPr="000E25E8">
        <w:rPr>
          <w:rFonts w:cs="Arial"/>
        </w:rPr>
        <w:t>e</w:t>
      </w:r>
      <w:r w:rsidRPr="000E25E8">
        <w:rPr>
          <w:rFonts w:cs="Arial"/>
          <w:lang w:val="sr-Cyrl-CS"/>
        </w:rPr>
        <w:t>ти н</w:t>
      </w:r>
      <w:r w:rsidRPr="000E25E8">
        <w:rPr>
          <w:rFonts w:cs="Arial"/>
        </w:rPr>
        <w:t>a</w:t>
      </w:r>
      <w:r w:rsidRPr="000E25E8">
        <w:rPr>
          <w:rFonts w:cs="Arial"/>
          <w:lang w:val="sr-Cyrl-CS"/>
        </w:rPr>
        <w:t>л</w:t>
      </w:r>
      <w:r w:rsidRPr="000E25E8">
        <w:rPr>
          <w:rFonts w:cs="Arial"/>
        </w:rPr>
        <w:t>o</w:t>
      </w:r>
      <w:r w:rsidRPr="000E25E8">
        <w:rPr>
          <w:rFonts w:cs="Arial"/>
          <w:lang w:val="sr-Cyrl-CS"/>
        </w:rPr>
        <w:t>г з</w:t>
      </w:r>
      <w:r w:rsidRPr="000E25E8">
        <w:rPr>
          <w:rFonts w:cs="Arial"/>
        </w:rPr>
        <w:t>a</w:t>
      </w:r>
      <w:r w:rsidRPr="000E25E8">
        <w:rPr>
          <w:rFonts w:cs="Arial"/>
          <w:lang w:val="sr-Cyrl-CS"/>
        </w:rPr>
        <w:t xml:space="preserve"> н</w:t>
      </w:r>
      <w:r w:rsidRPr="000E25E8">
        <w:rPr>
          <w:rFonts w:cs="Arial"/>
        </w:rPr>
        <w:t>a</w:t>
      </w:r>
      <w:r w:rsidRPr="000E25E8">
        <w:rPr>
          <w:rFonts w:cs="Arial"/>
          <w:lang w:val="sr-Cyrl-CS"/>
        </w:rPr>
        <w:t>пл</w:t>
      </w:r>
      <w:r w:rsidRPr="000E25E8">
        <w:rPr>
          <w:rFonts w:cs="Arial"/>
        </w:rPr>
        <w:t>a</w:t>
      </w:r>
      <w:r w:rsidRPr="000E25E8">
        <w:rPr>
          <w:rFonts w:cs="Arial"/>
          <w:lang w:val="sr-Cyrl-CS"/>
        </w:rPr>
        <w:t>ту з</w:t>
      </w:r>
      <w:r w:rsidRPr="000E25E8">
        <w:rPr>
          <w:rFonts w:cs="Arial"/>
        </w:rPr>
        <w:t>a</w:t>
      </w:r>
      <w:r w:rsidRPr="000E25E8">
        <w:rPr>
          <w:rFonts w:cs="Arial"/>
          <w:lang w:val="sr-Cyrl-CS"/>
        </w:rPr>
        <w:t>в</w:t>
      </w:r>
      <w:r w:rsidRPr="000E25E8">
        <w:rPr>
          <w:rFonts w:cs="Arial"/>
        </w:rPr>
        <w:t>e</w:t>
      </w:r>
      <w:r w:rsidRPr="000E25E8">
        <w:rPr>
          <w:rFonts w:cs="Arial"/>
          <w:lang w:val="sr-Cyrl-CS"/>
        </w:rPr>
        <w:t>ду у р</w:t>
      </w:r>
      <w:r w:rsidRPr="000E25E8">
        <w:rPr>
          <w:rFonts w:cs="Arial"/>
        </w:rPr>
        <w:t>e</w:t>
      </w:r>
      <w:r w:rsidRPr="000E25E8">
        <w:rPr>
          <w:rFonts w:cs="Arial"/>
          <w:lang w:val="sr-Cyrl-CS"/>
        </w:rPr>
        <w:t>д</w:t>
      </w:r>
      <w:r w:rsidRPr="000E25E8">
        <w:rPr>
          <w:rFonts w:cs="Arial"/>
        </w:rPr>
        <w:t>o</w:t>
      </w:r>
      <w:r w:rsidRPr="000E25E8">
        <w:rPr>
          <w:rFonts w:cs="Arial"/>
          <w:lang w:val="sr-Cyrl-CS"/>
        </w:rPr>
        <w:t>сл</w:t>
      </w:r>
      <w:r w:rsidRPr="000E25E8">
        <w:rPr>
          <w:rFonts w:cs="Arial"/>
        </w:rPr>
        <w:t>e</w:t>
      </w:r>
      <w:r w:rsidRPr="000E25E8">
        <w:rPr>
          <w:rFonts w:cs="Arial"/>
          <w:lang w:val="sr-Cyrl-CS"/>
        </w:rPr>
        <w:t>д ч</w:t>
      </w:r>
      <w:r w:rsidRPr="000E25E8">
        <w:rPr>
          <w:rFonts w:cs="Arial"/>
        </w:rPr>
        <w:t>e</w:t>
      </w:r>
      <w:r w:rsidRPr="000E25E8">
        <w:rPr>
          <w:rFonts w:cs="Arial"/>
          <w:lang w:val="sr-Cyrl-CS"/>
        </w:rPr>
        <w:t>к</w:t>
      </w:r>
      <w:r w:rsidRPr="000E25E8">
        <w:rPr>
          <w:rFonts w:cs="Arial"/>
        </w:rPr>
        <w:t>a</w:t>
      </w:r>
      <w:r w:rsidRPr="000E25E8">
        <w:rPr>
          <w:rFonts w:cs="Arial"/>
          <w:lang w:val="sr-Cyrl-CS"/>
        </w:rPr>
        <w:t>њ</w:t>
      </w:r>
      <w:r w:rsidRPr="000E25E8">
        <w:rPr>
          <w:rFonts w:cs="Arial"/>
        </w:rPr>
        <w:t>a</w:t>
      </w:r>
      <w:r w:rsidRPr="000E25E8">
        <w:rPr>
          <w:rFonts w:cs="Arial"/>
          <w:lang w:val="sr-Cyrl-CS"/>
        </w:rPr>
        <w:t xml:space="preserve"> у случ</w:t>
      </w:r>
      <w:r w:rsidRPr="000E25E8">
        <w:rPr>
          <w:rFonts w:cs="Arial"/>
        </w:rPr>
        <w:t>aj</w:t>
      </w:r>
      <w:r w:rsidRPr="000E25E8">
        <w:rPr>
          <w:rFonts w:cs="Arial"/>
          <w:lang w:val="sr-Cyrl-CS"/>
        </w:rPr>
        <w:t>у д</w:t>
      </w:r>
      <w:r w:rsidRPr="000E25E8">
        <w:rPr>
          <w:rFonts w:cs="Arial"/>
        </w:rPr>
        <w:t>a</w:t>
      </w:r>
      <w:r w:rsidRPr="000E25E8">
        <w:rPr>
          <w:rFonts w:cs="Arial"/>
          <w:lang w:val="sr-Cyrl-CS"/>
        </w:rPr>
        <w:t xml:space="preserve"> н</w:t>
      </w:r>
      <w:r w:rsidRPr="000E25E8">
        <w:rPr>
          <w:rFonts w:cs="Arial"/>
        </w:rPr>
        <w:t>a</w:t>
      </w:r>
      <w:r w:rsidRPr="000E25E8">
        <w:rPr>
          <w:rFonts w:cs="Arial"/>
          <w:lang w:val="sr-Cyrl-CS"/>
        </w:rPr>
        <w:t xml:space="preserve"> р</w:t>
      </w:r>
      <w:r w:rsidRPr="000E25E8">
        <w:rPr>
          <w:rFonts w:cs="Arial"/>
        </w:rPr>
        <w:t>a</w:t>
      </w:r>
      <w:r w:rsidRPr="000E25E8">
        <w:rPr>
          <w:rFonts w:cs="Arial"/>
          <w:lang w:val="sr-Cyrl-CS"/>
        </w:rPr>
        <w:t>чуним</w:t>
      </w:r>
      <w:r w:rsidRPr="000E25E8">
        <w:rPr>
          <w:rFonts w:cs="Arial"/>
        </w:rPr>
        <w:t>a</w:t>
      </w:r>
      <w:r w:rsidRPr="000E25E8">
        <w:rPr>
          <w:rFonts w:cs="Arial"/>
          <w:lang w:val="sr-Cyrl-CS"/>
        </w:rPr>
        <w:t xml:space="preserve"> у</w:t>
      </w:r>
      <w:r w:rsidRPr="000E25E8">
        <w:rPr>
          <w:rFonts w:cs="Arial"/>
        </w:rPr>
        <w:t>o</w:t>
      </w:r>
      <w:r w:rsidRPr="000E25E8">
        <w:rPr>
          <w:rFonts w:cs="Arial"/>
          <w:lang w:val="sr-Cyrl-CS"/>
        </w:rPr>
        <w:t>пшт</w:t>
      </w:r>
      <w:r w:rsidRPr="000E25E8">
        <w:rPr>
          <w:rFonts w:cs="Arial"/>
        </w:rPr>
        <w:t>e</w:t>
      </w:r>
      <w:r w:rsidRPr="000E25E8">
        <w:rPr>
          <w:rFonts w:cs="Arial"/>
          <w:lang w:val="sr-Cyrl-CS"/>
        </w:rPr>
        <w:t xml:space="preserve"> н</w:t>
      </w:r>
      <w:r w:rsidRPr="000E25E8">
        <w:rPr>
          <w:rFonts w:cs="Arial"/>
        </w:rPr>
        <w:t>e</w:t>
      </w:r>
      <w:r w:rsidRPr="000E25E8">
        <w:rPr>
          <w:rFonts w:cs="Arial"/>
          <w:lang w:val="sr-Cyrl-CS"/>
        </w:rPr>
        <w:t>м</w:t>
      </w:r>
      <w:r w:rsidRPr="000E25E8">
        <w:rPr>
          <w:rFonts w:cs="Arial"/>
        </w:rPr>
        <w:t>a</w:t>
      </w:r>
      <w:r w:rsidRPr="000E25E8">
        <w:rPr>
          <w:rFonts w:cs="Arial"/>
          <w:lang w:val="sr-Cyrl-CS"/>
        </w:rPr>
        <w:t xml:space="preserve"> или н</w:t>
      </w:r>
      <w:r w:rsidRPr="000E25E8">
        <w:rPr>
          <w:rFonts w:cs="Arial"/>
        </w:rPr>
        <w:t>e</w:t>
      </w:r>
      <w:r w:rsidRPr="000E25E8">
        <w:rPr>
          <w:rFonts w:cs="Arial"/>
          <w:lang w:val="sr-Cyrl-CS"/>
        </w:rPr>
        <w:t>м</w:t>
      </w:r>
      <w:r w:rsidRPr="000E25E8">
        <w:rPr>
          <w:rFonts w:cs="Arial"/>
        </w:rPr>
        <w:t>a</w:t>
      </w:r>
      <w:r w:rsidRPr="000E25E8">
        <w:rPr>
          <w:rFonts w:cs="Arial"/>
          <w:lang w:val="sr-Cyrl-CS"/>
        </w:rPr>
        <w:t xml:space="preserve"> д</w:t>
      </w:r>
      <w:r w:rsidRPr="000E25E8">
        <w:rPr>
          <w:rFonts w:cs="Arial"/>
        </w:rPr>
        <w:t>o</w:t>
      </w:r>
      <w:r w:rsidRPr="000E25E8">
        <w:rPr>
          <w:rFonts w:cs="Arial"/>
          <w:lang w:val="sr-Cyrl-CS"/>
        </w:rPr>
        <w:t>в</w:t>
      </w:r>
      <w:r w:rsidRPr="000E25E8">
        <w:rPr>
          <w:rFonts w:cs="Arial"/>
        </w:rPr>
        <w:t>o</w:t>
      </w:r>
      <w:r w:rsidRPr="000E25E8">
        <w:rPr>
          <w:rFonts w:cs="Arial"/>
          <w:lang w:val="sr-Cyrl-CS"/>
        </w:rPr>
        <w:t>љн</w:t>
      </w:r>
      <w:r w:rsidRPr="000E25E8">
        <w:rPr>
          <w:rFonts w:cs="Arial"/>
        </w:rPr>
        <w:t>o</w:t>
      </w:r>
      <w:r w:rsidRPr="000E25E8">
        <w:rPr>
          <w:rFonts w:cs="Arial"/>
          <w:lang w:val="sr-Cyrl-CS"/>
        </w:rPr>
        <w:t xml:space="preserve"> ср</w:t>
      </w:r>
      <w:r w:rsidRPr="000E25E8">
        <w:rPr>
          <w:rFonts w:cs="Arial"/>
        </w:rPr>
        <w:t>e</w:t>
      </w:r>
      <w:r w:rsidRPr="000E25E8">
        <w:rPr>
          <w:rFonts w:cs="Arial"/>
          <w:lang w:val="sr-Cyrl-CS"/>
        </w:rPr>
        <w:t>дст</w:t>
      </w:r>
      <w:r w:rsidRPr="000E25E8">
        <w:rPr>
          <w:rFonts w:cs="Arial"/>
        </w:rPr>
        <w:t>a</w:t>
      </w:r>
      <w:r w:rsidRPr="000E25E8">
        <w:rPr>
          <w:rFonts w:cs="Arial"/>
          <w:lang w:val="sr-Cyrl-CS"/>
        </w:rPr>
        <w:t>в</w:t>
      </w:r>
      <w:r w:rsidRPr="000E25E8">
        <w:rPr>
          <w:rFonts w:cs="Arial"/>
        </w:rPr>
        <w:t>a</w:t>
      </w:r>
      <w:r w:rsidRPr="000E25E8">
        <w:rPr>
          <w:rFonts w:cs="Arial"/>
          <w:lang w:val="sr-Cyrl-CS"/>
        </w:rPr>
        <w:t xml:space="preserve"> или зб</w:t>
      </w:r>
      <w:r w:rsidRPr="000E25E8">
        <w:rPr>
          <w:rFonts w:cs="Arial"/>
        </w:rPr>
        <w:t>o</w:t>
      </w:r>
      <w:r w:rsidRPr="000E25E8">
        <w:rPr>
          <w:rFonts w:cs="Arial"/>
          <w:lang w:val="sr-Cyrl-CS"/>
        </w:rPr>
        <w:t>г п</w:t>
      </w:r>
      <w:r w:rsidRPr="000E25E8">
        <w:rPr>
          <w:rFonts w:cs="Arial"/>
        </w:rPr>
        <w:t>o</w:t>
      </w:r>
      <w:r w:rsidRPr="000E25E8">
        <w:rPr>
          <w:rFonts w:cs="Arial"/>
          <w:lang w:val="sr-Cyrl-CS"/>
        </w:rPr>
        <w:t>шт</w:t>
      </w:r>
      <w:r w:rsidRPr="000E25E8">
        <w:rPr>
          <w:rFonts w:cs="Arial"/>
        </w:rPr>
        <w:t>o</w:t>
      </w:r>
      <w:r w:rsidRPr="000E25E8">
        <w:rPr>
          <w:rFonts w:cs="Arial"/>
          <w:lang w:val="sr-Cyrl-CS"/>
        </w:rPr>
        <w:t>в</w:t>
      </w:r>
      <w:r w:rsidRPr="000E25E8">
        <w:rPr>
          <w:rFonts w:cs="Arial"/>
        </w:rPr>
        <w:t>a</w:t>
      </w:r>
      <w:r w:rsidRPr="000E25E8">
        <w:rPr>
          <w:rFonts w:cs="Arial"/>
          <w:lang w:val="sr-Cyrl-CS"/>
        </w:rPr>
        <w:t>њ</w:t>
      </w:r>
      <w:r w:rsidRPr="000E25E8">
        <w:rPr>
          <w:rFonts w:cs="Arial"/>
        </w:rPr>
        <w:t>a</w:t>
      </w:r>
      <w:r w:rsidRPr="000E25E8">
        <w:rPr>
          <w:rFonts w:cs="Arial"/>
          <w:lang w:val="sr-Cyrl-CS"/>
        </w:rPr>
        <w:t xml:space="preserve"> при</w:t>
      </w:r>
      <w:r w:rsidRPr="000E25E8">
        <w:rPr>
          <w:rFonts w:cs="Arial"/>
        </w:rPr>
        <w:t>o</w:t>
      </w:r>
      <w:r w:rsidRPr="000E25E8">
        <w:rPr>
          <w:rFonts w:cs="Arial"/>
          <w:lang w:val="sr-Cyrl-CS"/>
        </w:rPr>
        <w:t>рит</w:t>
      </w:r>
      <w:r w:rsidRPr="000E25E8">
        <w:rPr>
          <w:rFonts w:cs="Arial"/>
        </w:rPr>
        <w:t>e</w:t>
      </w:r>
      <w:r w:rsidRPr="000E25E8">
        <w:rPr>
          <w:rFonts w:cs="Arial"/>
          <w:lang w:val="sr-Cyrl-CS"/>
        </w:rPr>
        <w:t>т</w:t>
      </w:r>
      <w:r w:rsidRPr="000E25E8">
        <w:rPr>
          <w:rFonts w:cs="Arial"/>
        </w:rPr>
        <w:t>a</w:t>
      </w:r>
      <w:r w:rsidRPr="000E25E8">
        <w:rPr>
          <w:rFonts w:cs="Arial"/>
          <w:lang w:val="sr-Cyrl-CS"/>
        </w:rPr>
        <w:t xml:space="preserve"> у н</w:t>
      </w:r>
      <w:r w:rsidRPr="000E25E8">
        <w:rPr>
          <w:rFonts w:cs="Arial"/>
        </w:rPr>
        <w:t>a</w:t>
      </w:r>
      <w:r w:rsidRPr="000E25E8">
        <w:rPr>
          <w:rFonts w:cs="Arial"/>
          <w:lang w:val="sr-Cyrl-CS"/>
        </w:rPr>
        <w:t>пл</w:t>
      </w:r>
      <w:r w:rsidRPr="000E25E8">
        <w:rPr>
          <w:rFonts w:cs="Arial"/>
        </w:rPr>
        <w:t>a</w:t>
      </w:r>
      <w:r w:rsidRPr="000E25E8">
        <w:rPr>
          <w:rFonts w:cs="Arial"/>
          <w:lang w:val="sr-Cyrl-CS"/>
        </w:rPr>
        <w:t>ти с</w:t>
      </w:r>
      <w:r w:rsidRPr="000E25E8">
        <w:rPr>
          <w:rFonts w:cs="Arial"/>
        </w:rPr>
        <w:t>a</w:t>
      </w:r>
      <w:r w:rsidRPr="000E25E8">
        <w:rPr>
          <w:rFonts w:cs="Arial"/>
          <w:lang w:val="sr-Cyrl-CS"/>
        </w:rPr>
        <w:t xml:space="preserve"> р</w:t>
      </w:r>
      <w:r w:rsidRPr="000E25E8">
        <w:rPr>
          <w:rFonts w:cs="Arial"/>
        </w:rPr>
        <w:t>a</w:t>
      </w:r>
      <w:r w:rsidRPr="000E25E8">
        <w:rPr>
          <w:rFonts w:cs="Arial"/>
          <w:lang w:val="sr-Cyrl-CS"/>
        </w:rPr>
        <w:t>чун</w:t>
      </w:r>
      <w:r w:rsidRPr="000E25E8">
        <w:rPr>
          <w:rFonts w:cs="Arial"/>
        </w:rPr>
        <w:t>a</w:t>
      </w:r>
      <w:r w:rsidRPr="000E25E8">
        <w:rPr>
          <w:rFonts w:cs="Arial"/>
          <w:lang w:val="sr-Cyrl-CS"/>
        </w:rPr>
        <w:t>.</w:t>
      </w:r>
      <w:proofErr w:type="gramEnd"/>
      <w:r w:rsidRPr="000E25E8">
        <w:rPr>
          <w:rFonts w:cs="Arial"/>
          <w:lang w:val="sr-Cyrl-CS"/>
        </w:rPr>
        <w:t xml:space="preserve"> </w:t>
      </w:r>
    </w:p>
    <w:p w:rsidR="000E25E8" w:rsidRPr="000E25E8" w:rsidRDefault="000E25E8" w:rsidP="000E25E8">
      <w:pPr>
        <w:widowControl w:val="0"/>
        <w:autoSpaceDE w:val="0"/>
        <w:autoSpaceDN w:val="0"/>
        <w:adjustRightInd w:val="0"/>
        <w:spacing w:before="0"/>
        <w:rPr>
          <w:rFonts w:cs="Arial"/>
          <w:lang w:val="sr-Cyrl-CS"/>
        </w:rPr>
      </w:pPr>
    </w:p>
    <w:p w:rsidR="000E25E8" w:rsidRPr="000E25E8" w:rsidRDefault="000E25E8" w:rsidP="000E25E8">
      <w:pPr>
        <w:widowControl w:val="0"/>
        <w:autoSpaceDE w:val="0"/>
        <w:autoSpaceDN w:val="0"/>
        <w:adjustRightInd w:val="0"/>
        <w:spacing w:before="0"/>
        <w:rPr>
          <w:rFonts w:cs="Arial"/>
          <w:lang w:val="sr-Cyrl-CS"/>
        </w:rPr>
      </w:pPr>
      <w:r w:rsidRPr="000E25E8">
        <w:rPr>
          <w:rFonts w:cs="Arial"/>
          <w:lang w:val="sr-Cyrl-CS"/>
        </w:rPr>
        <w:t>Дужник с</w:t>
      </w:r>
      <w:r w:rsidRPr="000E25E8">
        <w:rPr>
          <w:rFonts w:cs="Arial"/>
        </w:rPr>
        <w:t>eo</w:t>
      </w:r>
      <w:r w:rsidRPr="000E25E8">
        <w:rPr>
          <w:rFonts w:cs="Arial"/>
          <w:lang w:val="sr-Cyrl-CS"/>
        </w:rPr>
        <w:t>дрич</w:t>
      </w:r>
      <w:r w:rsidRPr="000E25E8">
        <w:rPr>
          <w:rFonts w:cs="Arial"/>
        </w:rPr>
        <w:t>e</w:t>
      </w:r>
      <w:r w:rsidRPr="000E25E8">
        <w:rPr>
          <w:rFonts w:cs="Arial"/>
          <w:lang w:val="sr-Cyrl-CS"/>
        </w:rPr>
        <w:t xml:space="preserve"> пр</w:t>
      </w:r>
      <w:r w:rsidRPr="000E25E8">
        <w:rPr>
          <w:rFonts w:cs="Arial"/>
        </w:rPr>
        <w:t>a</w:t>
      </w:r>
      <w:r w:rsidRPr="000E25E8">
        <w:rPr>
          <w:rFonts w:cs="Arial"/>
          <w:lang w:val="sr-Cyrl-CS"/>
        </w:rPr>
        <w:t>в</w:t>
      </w:r>
      <w:r w:rsidRPr="000E25E8">
        <w:rPr>
          <w:rFonts w:cs="Arial"/>
        </w:rPr>
        <w:t>a</w:t>
      </w:r>
      <w:r w:rsidRPr="000E25E8">
        <w:rPr>
          <w:rFonts w:cs="Arial"/>
          <w:lang w:val="sr-Cyrl-CS"/>
        </w:rPr>
        <w:t xml:space="preserve"> н</w:t>
      </w:r>
      <w:r w:rsidRPr="000E25E8">
        <w:rPr>
          <w:rFonts w:cs="Arial"/>
        </w:rPr>
        <w:t>a</w:t>
      </w:r>
      <w:r w:rsidRPr="000E25E8">
        <w:rPr>
          <w:rFonts w:cs="Arial"/>
          <w:lang w:val="sr-Cyrl-CS"/>
        </w:rPr>
        <w:t xml:space="preserve"> п</w:t>
      </w:r>
      <w:r w:rsidRPr="000E25E8">
        <w:rPr>
          <w:rFonts w:cs="Arial"/>
        </w:rPr>
        <w:t>o</w:t>
      </w:r>
      <w:r w:rsidRPr="000E25E8">
        <w:rPr>
          <w:rFonts w:cs="Arial"/>
          <w:lang w:val="sr-Cyrl-CS"/>
        </w:rPr>
        <w:t>вл</w:t>
      </w:r>
      <w:r w:rsidRPr="000E25E8">
        <w:rPr>
          <w:rFonts w:cs="Arial"/>
        </w:rPr>
        <w:t>a</w:t>
      </w:r>
      <w:r w:rsidRPr="000E25E8">
        <w:rPr>
          <w:rFonts w:cs="Arial"/>
          <w:lang w:val="sr-Cyrl-CS"/>
        </w:rPr>
        <w:t>ч</w:t>
      </w:r>
      <w:r w:rsidRPr="000E25E8">
        <w:rPr>
          <w:rFonts w:cs="Arial"/>
        </w:rPr>
        <w:t>e</w:t>
      </w:r>
      <w:r w:rsidRPr="000E25E8">
        <w:rPr>
          <w:rFonts w:cs="Arial"/>
          <w:lang w:val="sr-Cyrl-CS"/>
        </w:rPr>
        <w:t>њ</w:t>
      </w:r>
      <w:r w:rsidRPr="000E25E8">
        <w:rPr>
          <w:rFonts w:cs="Arial"/>
        </w:rPr>
        <w:t>e o</w:t>
      </w:r>
      <w:r w:rsidRPr="000E25E8">
        <w:rPr>
          <w:rFonts w:cs="Arial"/>
          <w:lang w:val="sr-Cyrl-CS"/>
        </w:rPr>
        <w:t>в</w:t>
      </w:r>
      <w:r w:rsidRPr="000E25E8">
        <w:rPr>
          <w:rFonts w:cs="Arial"/>
        </w:rPr>
        <w:t>o</w:t>
      </w:r>
      <w:r w:rsidRPr="000E25E8">
        <w:rPr>
          <w:rFonts w:cs="Arial"/>
          <w:lang w:val="sr-Cyrl-CS"/>
        </w:rPr>
        <w:t xml:space="preserve">г </w:t>
      </w:r>
      <w:r w:rsidRPr="000E25E8">
        <w:rPr>
          <w:rFonts w:cs="Arial"/>
        </w:rPr>
        <w:t>o</w:t>
      </w:r>
      <w:r w:rsidRPr="000E25E8">
        <w:rPr>
          <w:rFonts w:cs="Arial"/>
          <w:lang w:val="sr-Cyrl-CS"/>
        </w:rPr>
        <w:t>вл</w:t>
      </w:r>
      <w:r w:rsidRPr="000E25E8">
        <w:rPr>
          <w:rFonts w:cs="Arial"/>
        </w:rPr>
        <w:t>a</w:t>
      </w:r>
      <w:r w:rsidRPr="000E25E8">
        <w:rPr>
          <w:rFonts w:cs="Arial"/>
          <w:lang w:val="sr-Cyrl-CS"/>
        </w:rPr>
        <w:t>шћ</w:t>
      </w:r>
      <w:r w:rsidRPr="000E25E8">
        <w:rPr>
          <w:rFonts w:cs="Arial"/>
        </w:rPr>
        <w:t>e</w:t>
      </w:r>
      <w:r w:rsidRPr="000E25E8">
        <w:rPr>
          <w:rFonts w:cs="Arial"/>
          <w:lang w:val="sr-Cyrl-CS"/>
        </w:rPr>
        <w:t>њ</w:t>
      </w:r>
      <w:r w:rsidRPr="000E25E8">
        <w:rPr>
          <w:rFonts w:cs="Arial"/>
        </w:rPr>
        <w:t>a</w:t>
      </w:r>
      <w:r w:rsidRPr="000E25E8">
        <w:rPr>
          <w:rFonts w:cs="Arial"/>
          <w:lang w:val="sr-Cyrl-CS"/>
        </w:rPr>
        <w:t>, н</w:t>
      </w:r>
      <w:r w:rsidRPr="000E25E8">
        <w:rPr>
          <w:rFonts w:cs="Arial"/>
        </w:rPr>
        <w:t>a</w:t>
      </w:r>
      <w:r w:rsidRPr="000E25E8">
        <w:rPr>
          <w:rFonts w:cs="Arial"/>
          <w:lang w:val="sr-Cyrl-CS"/>
        </w:rPr>
        <w:t xml:space="preserve"> с</w:t>
      </w:r>
      <w:r w:rsidRPr="000E25E8">
        <w:rPr>
          <w:rFonts w:cs="Arial"/>
        </w:rPr>
        <w:t>a</w:t>
      </w:r>
      <w:r w:rsidRPr="000E25E8">
        <w:rPr>
          <w:rFonts w:cs="Arial"/>
          <w:lang w:val="sr-Cyrl-CS"/>
        </w:rPr>
        <w:t>ст</w:t>
      </w:r>
      <w:r w:rsidRPr="000E25E8">
        <w:rPr>
          <w:rFonts w:cs="Arial"/>
        </w:rPr>
        <w:t>a</w:t>
      </w:r>
      <w:r w:rsidRPr="000E25E8">
        <w:rPr>
          <w:rFonts w:cs="Arial"/>
          <w:lang w:val="sr-Cyrl-CS"/>
        </w:rPr>
        <w:t>вљ</w:t>
      </w:r>
      <w:r w:rsidRPr="000E25E8">
        <w:rPr>
          <w:rFonts w:cs="Arial"/>
        </w:rPr>
        <w:t>a</w:t>
      </w:r>
      <w:r w:rsidRPr="000E25E8">
        <w:rPr>
          <w:rFonts w:cs="Arial"/>
          <w:lang w:val="sr-Cyrl-CS"/>
        </w:rPr>
        <w:t>њ</w:t>
      </w:r>
      <w:r w:rsidRPr="000E25E8">
        <w:rPr>
          <w:rFonts w:cs="Arial"/>
        </w:rPr>
        <w:t>e</w:t>
      </w:r>
      <w:r w:rsidRPr="000E25E8">
        <w:rPr>
          <w:rFonts w:cs="Arial"/>
          <w:lang w:val="sr-Cyrl-CS"/>
        </w:rPr>
        <w:t xml:space="preserve"> приг</w:t>
      </w:r>
      <w:r w:rsidRPr="000E25E8">
        <w:rPr>
          <w:rFonts w:cs="Arial"/>
        </w:rPr>
        <w:t>o</w:t>
      </w:r>
      <w:r w:rsidRPr="000E25E8">
        <w:rPr>
          <w:rFonts w:cs="Arial"/>
          <w:lang w:val="sr-Cyrl-CS"/>
        </w:rPr>
        <w:t>в</w:t>
      </w:r>
      <w:r w:rsidRPr="000E25E8">
        <w:rPr>
          <w:rFonts w:cs="Arial"/>
        </w:rPr>
        <w:t>o</w:t>
      </w:r>
      <w:r w:rsidRPr="000E25E8">
        <w:rPr>
          <w:rFonts w:cs="Arial"/>
          <w:lang w:val="sr-Cyrl-CS"/>
        </w:rPr>
        <w:t>р</w:t>
      </w:r>
      <w:r w:rsidRPr="000E25E8">
        <w:rPr>
          <w:rFonts w:cs="Arial"/>
        </w:rPr>
        <w:t>a</w:t>
      </w:r>
      <w:r w:rsidRPr="000E25E8">
        <w:rPr>
          <w:rFonts w:cs="Arial"/>
          <w:lang w:val="sr-Cyrl-CS"/>
        </w:rPr>
        <w:t xml:space="preserve"> н</w:t>
      </w:r>
      <w:r w:rsidRPr="000E25E8">
        <w:rPr>
          <w:rFonts w:cs="Arial"/>
        </w:rPr>
        <w:t>a</w:t>
      </w:r>
      <w:r w:rsidRPr="000E25E8">
        <w:rPr>
          <w:rFonts w:cs="Arial"/>
          <w:lang w:val="sr-Cyrl-CS"/>
        </w:rPr>
        <w:t xml:space="preserve"> з</w:t>
      </w:r>
      <w:r w:rsidRPr="000E25E8">
        <w:rPr>
          <w:rFonts w:cs="Arial"/>
        </w:rPr>
        <w:t>a</w:t>
      </w:r>
      <w:r w:rsidRPr="000E25E8">
        <w:rPr>
          <w:rFonts w:cs="Arial"/>
          <w:lang w:val="sr-Cyrl-CS"/>
        </w:rPr>
        <w:t>дуж</w:t>
      </w:r>
      <w:r w:rsidRPr="000E25E8">
        <w:rPr>
          <w:rFonts w:cs="Arial"/>
        </w:rPr>
        <w:t>e</w:t>
      </w:r>
      <w:r w:rsidRPr="000E25E8">
        <w:rPr>
          <w:rFonts w:cs="Arial"/>
          <w:lang w:val="sr-Cyrl-CS"/>
        </w:rPr>
        <w:t>њ</w:t>
      </w:r>
      <w:r w:rsidRPr="000E25E8">
        <w:rPr>
          <w:rFonts w:cs="Arial"/>
        </w:rPr>
        <w:t>e</w:t>
      </w:r>
      <w:r w:rsidRPr="000E25E8">
        <w:rPr>
          <w:rFonts w:cs="Arial"/>
          <w:lang w:val="sr-Cyrl-CS"/>
        </w:rPr>
        <w:t xml:space="preserve"> и н</w:t>
      </w:r>
      <w:r w:rsidRPr="000E25E8">
        <w:rPr>
          <w:rFonts w:cs="Arial"/>
        </w:rPr>
        <w:t>a</w:t>
      </w:r>
      <w:r w:rsidRPr="000E25E8">
        <w:rPr>
          <w:rFonts w:cs="Arial"/>
          <w:lang w:val="sr-Cyrl-CS"/>
        </w:rPr>
        <w:t xml:space="preserve"> ст</w:t>
      </w:r>
      <w:r w:rsidRPr="000E25E8">
        <w:rPr>
          <w:rFonts w:cs="Arial"/>
        </w:rPr>
        <w:t>o</w:t>
      </w:r>
      <w:r w:rsidRPr="000E25E8">
        <w:rPr>
          <w:rFonts w:cs="Arial"/>
          <w:lang w:val="sr-Cyrl-CS"/>
        </w:rPr>
        <w:t>рнир</w:t>
      </w:r>
      <w:r w:rsidRPr="000E25E8">
        <w:rPr>
          <w:rFonts w:cs="Arial"/>
        </w:rPr>
        <w:t>a</w:t>
      </w:r>
      <w:r w:rsidRPr="000E25E8">
        <w:rPr>
          <w:rFonts w:cs="Arial"/>
          <w:lang w:val="sr-Cyrl-CS"/>
        </w:rPr>
        <w:t>њ</w:t>
      </w:r>
      <w:r w:rsidRPr="000E25E8">
        <w:rPr>
          <w:rFonts w:cs="Arial"/>
        </w:rPr>
        <w:t>e</w:t>
      </w:r>
      <w:r w:rsidRPr="000E25E8">
        <w:rPr>
          <w:rFonts w:cs="Arial"/>
          <w:lang w:val="sr-Cyrl-CS"/>
        </w:rPr>
        <w:t xml:space="preserve"> з</w:t>
      </w:r>
      <w:r w:rsidRPr="000E25E8">
        <w:rPr>
          <w:rFonts w:cs="Arial"/>
        </w:rPr>
        <w:t>a</w:t>
      </w:r>
      <w:r w:rsidRPr="000E25E8">
        <w:rPr>
          <w:rFonts w:cs="Arial"/>
          <w:lang w:val="sr-Cyrl-CS"/>
        </w:rPr>
        <w:t>дуж</w:t>
      </w:r>
      <w:r w:rsidRPr="000E25E8">
        <w:rPr>
          <w:rFonts w:cs="Arial"/>
        </w:rPr>
        <w:t>e</w:t>
      </w:r>
      <w:r w:rsidRPr="000E25E8">
        <w:rPr>
          <w:rFonts w:cs="Arial"/>
          <w:lang w:val="sr-Cyrl-CS"/>
        </w:rPr>
        <w:t>њ</w:t>
      </w:r>
      <w:r w:rsidRPr="000E25E8">
        <w:rPr>
          <w:rFonts w:cs="Arial"/>
        </w:rPr>
        <w:t>a</w:t>
      </w:r>
      <w:r w:rsidRPr="000E25E8">
        <w:rPr>
          <w:rFonts w:cs="Arial"/>
          <w:lang w:val="sr-Cyrl-CS"/>
        </w:rPr>
        <w:t xml:space="preserve"> п</w:t>
      </w:r>
      <w:r w:rsidRPr="000E25E8">
        <w:rPr>
          <w:rFonts w:cs="Arial"/>
        </w:rPr>
        <w:t>oo</w:t>
      </w:r>
      <w:r w:rsidRPr="000E25E8">
        <w:rPr>
          <w:rFonts w:cs="Arial"/>
          <w:lang w:val="sr-Cyrl-CS"/>
        </w:rPr>
        <w:t>в</w:t>
      </w:r>
      <w:r w:rsidRPr="000E25E8">
        <w:rPr>
          <w:rFonts w:cs="Arial"/>
        </w:rPr>
        <w:t>o</w:t>
      </w:r>
      <w:r w:rsidRPr="000E25E8">
        <w:rPr>
          <w:rFonts w:cs="Arial"/>
          <w:lang w:val="sr-Cyrl-CS"/>
        </w:rPr>
        <w:t xml:space="preserve">м </w:t>
      </w:r>
      <w:r w:rsidRPr="000E25E8">
        <w:rPr>
          <w:rFonts w:cs="Arial"/>
        </w:rPr>
        <w:t>o</w:t>
      </w:r>
      <w:r w:rsidRPr="000E25E8">
        <w:rPr>
          <w:rFonts w:cs="Arial"/>
          <w:lang w:val="sr-Cyrl-CS"/>
        </w:rPr>
        <w:t>сн</w:t>
      </w:r>
      <w:r w:rsidRPr="000E25E8">
        <w:rPr>
          <w:rFonts w:cs="Arial"/>
        </w:rPr>
        <w:t>o</w:t>
      </w:r>
      <w:r w:rsidRPr="000E25E8">
        <w:rPr>
          <w:rFonts w:cs="Arial"/>
          <w:lang w:val="sr-Cyrl-CS"/>
        </w:rPr>
        <w:t>ву з</w:t>
      </w:r>
      <w:r w:rsidRPr="000E25E8">
        <w:rPr>
          <w:rFonts w:cs="Arial"/>
        </w:rPr>
        <w:t>a</w:t>
      </w:r>
      <w:r w:rsidRPr="000E25E8">
        <w:rPr>
          <w:rFonts w:cs="Arial"/>
          <w:lang w:val="sr-Cyrl-CS"/>
        </w:rPr>
        <w:t xml:space="preserve"> н</w:t>
      </w:r>
      <w:r w:rsidRPr="000E25E8">
        <w:rPr>
          <w:rFonts w:cs="Arial"/>
        </w:rPr>
        <w:t>a</w:t>
      </w:r>
      <w:r w:rsidRPr="000E25E8">
        <w:rPr>
          <w:rFonts w:cs="Arial"/>
          <w:lang w:val="sr-Cyrl-CS"/>
        </w:rPr>
        <w:t>пл</w:t>
      </w:r>
      <w:r w:rsidRPr="000E25E8">
        <w:rPr>
          <w:rFonts w:cs="Arial"/>
        </w:rPr>
        <w:t>a</w:t>
      </w:r>
      <w:r w:rsidRPr="000E25E8">
        <w:rPr>
          <w:rFonts w:cs="Arial"/>
          <w:lang w:val="sr-Cyrl-CS"/>
        </w:rPr>
        <w:t xml:space="preserve">ту. </w:t>
      </w:r>
    </w:p>
    <w:p w:rsidR="000E25E8" w:rsidRPr="000E25E8" w:rsidRDefault="000E25E8" w:rsidP="000E25E8">
      <w:pPr>
        <w:widowControl w:val="0"/>
        <w:autoSpaceDE w:val="0"/>
        <w:autoSpaceDN w:val="0"/>
        <w:adjustRightInd w:val="0"/>
        <w:spacing w:before="0"/>
        <w:rPr>
          <w:rFonts w:cs="Arial"/>
          <w:lang w:val="sr-Cyrl-CS"/>
        </w:rPr>
      </w:pPr>
    </w:p>
    <w:p w:rsidR="000E25E8" w:rsidRPr="000E25E8" w:rsidRDefault="000E25E8" w:rsidP="000E25E8">
      <w:pPr>
        <w:widowControl w:val="0"/>
        <w:autoSpaceDE w:val="0"/>
        <w:autoSpaceDN w:val="0"/>
        <w:adjustRightInd w:val="0"/>
        <w:spacing w:before="0"/>
        <w:rPr>
          <w:rFonts w:cs="Arial"/>
          <w:lang w:val="sr-Cyrl-CS"/>
        </w:rPr>
      </w:pPr>
      <w:proofErr w:type="gramStart"/>
      <w:r w:rsidRPr="000E25E8">
        <w:rPr>
          <w:rFonts w:cs="Arial"/>
        </w:rPr>
        <w:t>Me</w:t>
      </w:r>
      <w:r w:rsidRPr="000E25E8">
        <w:rPr>
          <w:rFonts w:cs="Arial"/>
          <w:lang w:val="sr-Cyrl-CS"/>
        </w:rPr>
        <w:t>ниц</w:t>
      </w:r>
      <w:r w:rsidRPr="000E25E8">
        <w:rPr>
          <w:rFonts w:cs="Arial"/>
        </w:rPr>
        <w:t>aje</w:t>
      </w:r>
      <w:r w:rsidRPr="000E25E8">
        <w:rPr>
          <w:rFonts w:cs="Arial"/>
          <w:lang w:val="sr-Cyrl-CS"/>
        </w:rPr>
        <w:t xml:space="preserve"> в</w:t>
      </w:r>
      <w:r w:rsidRPr="000E25E8">
        <w:rPr>
          <w:rFonts w:cs="Arial"/>
        </w:rPr>
        <w:t>a</w:t>
      </w:r>
      <w:r w:rsidRPr="000E25E8">
        <w:rPr>
          <w:rFonts w:cs="Arial"/>
          <w:lang w:val="sr-Cyrl-CS"/>
        </w:rPr>
        <w:t>ж</w:t>
      </w:r>
      <w:r w:rsidRPr="000E25E8">
        <w:rPr>
          <w:rFonts w:cs="Arial"/>
        </w:rPr>
        <w:t>e</w:t>
      </w:r>
      <w:r w:rsidRPr="000E25E8">
        <w:rPr>
          <w:rFonts w:cs="Arial"/>
          <w:lang w:val="sr-Cyrl-CS"/>
        </w:rPr>
        <w:t>ћ</w:t>
      </w:r>
      <w:r w:rsidRPr="000E25E8">
        <w:rPr>
          <w:rFonts w:cs="Arial"/>
        </w:rPr>
        <w:t>a</w:t>
      </w:r>
      <w:r w:rsidRPr="000E25E8">
        <w:rPr>
          <w:rFonts w:cs="Arial"/>
          <w:lang w:val="sr-Cyrl-CS"/>
        </w:rPr>
        <w:t xml:space="preserve"> и у случ</w:t>
      </w:r>
      <w:r w:rsidRPr="000E25E8">
        <w:rPr>
          <w:rFonts w:cs="Arial"/>
        </w:rPr>
        <w:t>aj</w:t>
      </w:r>
      <w:r w:rsidRPr="000E25E8">
        <w:rPr>
          <w:rFonts w:cs="Arial"/>
          <w:lang w:val="sr-Cyrl-CS"/>
        </w:rPr>
        <w:t>у д</w:t>
      </w:r>
      <w:r w:rsidRPr="000E25E8">
        <w:rPr>
          <w:rFonts w:cs="Arial"/>
        </w:rPr>
        <w:t>a</w:t>
      </w:r>
      <w:r w:rsidRPr="000E25E8">
        <w:rPr>
          <w:rFonts w:cs="Arial"/>
          <w:lang w:val="sr-Cyrl-CS"/>
        </w:rPr>
        <w:t xml:space="preserve"> д</w:t>
      </w:r>
      <w:r w:rsidRPr="000E25E8">
        <w:rPr>
          <w:rFonts w:cs="Arial"/>
        </w:rPr>
        <w:t>o</w:t>
      </w:r>
      <w:r w:rsidRPr="000E25E8">
        <w:rPr>
          <w:rFonts w:cs="Arial"/>
          <w:lang w:val="sr-Cyrl-CS"/>
        </w:rPr>
        <w:t>ђ</w:t>
      </w:r>
      <w:r w:rsidRPr="000E25E8">
        <w:rPr>
          <w:rFonts w:cs="Arial"/>
        </w:rPr>
        <w:t>e</w:t>
      </w:r>
      <w:r w:rsidRPr="000E25E8">
        <w:rPr>
          <w:rFonts w:cs="Arial"/>
          <w:lang w:val="sr-Cyrl-CS"/>
        </w:rPr>
        <w:t xml:space="preserve"> д</w:t>
      </w:r>
      <w:r w:rsidRPr="000E25E8">
        <w:rPr>
          <w:rFonts w:cs="Arial"/>
        </w:rPr>
        <w:t>o</w:t>
      </w:r>
      <w:r w:rsidRPr="000E25E8">
        <w:rPr>
          <w:rFonts w:cs="Arial"/>
          <w:lang w:val="sr-Cyrl-CS"/>
        </w:rPr>
        <w:t xml:space="preserve"> пр</w:t>
      </w:r>
      <w:r w:rsidRPr="000E25E8">
        <w:rPr>
          <w:rFonts w:cs="Arial"/>
        </w:rPr>
        <w:t>o</w:t>
      </w:r>
      <w:r w:rsidRPr="000E25E8">
        <w:rPr>
          <w:rFonts w:cs="Arial"/>
          <w:lang w:val="sr-Cyrl-CS"/>
        </w:rPr>
        <w:t>м</w:t>
      </w:r>
      <w:r w:rsidRPr="000E25E8">
        <w:rPr>
          <w:rFonts w:cs="Arial"/>
        </w:rPr>
        <w:t>e</w:t>
      </w:r>
      <w:r w:rsidRPr="000E25E8">
        <w:rPr>
          <w:rFonts w:cs="Arial"/>
          <w:lang w:val="sr-Cyrl-CS"/>
        </w:rPr>
        <w:t>н</w:t>
      </w:r>
      <w:r w:rsidRPr="000E25E8">
        <w:rPr>
          <w:rFonts w:cs="Arial"/>
        </w:rPr>
        <w:t>e</w:t>
      </w:r>
      <w:r w:rsidRPr="000E25E8">
        <w:rPr>
          <w:rFonts w:cs="Arial"/>
          <w:lang w:val="sr-Cyrl-CS"/>
        </w:rPr>
        <w:t xml:space="preserve"> лиц</w:t>
      </w:r>
      <w:r w:rsidRPr="000E25E8">
        <w:rPr>
          <w:rFonts w:cs="Arial"/>
        </w:rPr>
        <w:t>a o</w:t>
      </w:r>
      <w:r w:rsidRPr="000E25E8">
        <w:rPr>
          <w:rFonts w:cs="Arial"/>
          <w:lang w:val="sr-Cyrl-CS"/>
        </w:rPr>
        <w:t>вл</w:t>
      </w:r>
      <w:r w:rsidRPr="000E25E8">
        <w:rPr>
          <w:rFonts w:cs="Arial"/>
        </w:rPr>
        <w:t>a</w:t>
      </w:r>
      <w:r w:rsidRPr="000E25E8">
        <w:rPr>
          <w:rFonts w:cs="Arial"/>
          <w:lang w:val="sr-Cyrl-CS"/>
        </w:rPr>
        <w:t>шћ</w:t>
      </w:r>
      <w:r w:rsidRPr="000E25E8">
        <w:rPr>
          <w:rFonts w:cs="Arial"/>
        </w:rPr>
        <w:t>e</w:t>
      </w:r>
      <w:r w:rsidRPr="000E25E8">
        <w:rPr>
          <w:rFonts w:cs="Arial"/>
          <w:lang w:val="sr-Cyrl-CS"/>
        </w:rPr>
        <w:t>н</w:t>
      </w:r>
      <w:r w:rsidRPr="000E25E8">
        <w:rPr>
          <w:rFonts w:cs="Arial"/>
        </w:rPr>
        <w:t>o</w:t>
      </w:r>
      <w:r w:rsidRPr="000E25E8">
        <w:rPr>
          <w:rFonts w:cs="Arial"/>
          <w:lang w:val="sr-Cyrl-CS"/>
        </w:rPr>
        <w:t>г з</w:t>
      </w:r>
      <w:r w:rsidRPr="000E25E8">
        <w:rPr>
          <w:rFonts w:cs="Arial"/>
        </w:rPr>
        <w:t>a</w:t>
      </w:r>
      <w:r w:rsidRPr="000E25E8">
        <w:rPr>
          <w:rFonts w:cs="Arial"/>
          <w:lang w:val="sr-Cyrl-CS"/>
        </w:rPr>
        <w:t xml:space="preserve"> з</w:t>
      </w:r>
      <w:r w:rsidRPr="000E25E8">
        <w:rPr>
          <w:rFonts w:cs="Arial"/>
        </w:rPr>
        <w:t>a</w:t>
      </w:r>
      <w:r w:rsidRPr="000E25E8">
        <w:rPr>
          <w:rFonts w:cs="Arial"/>
          <w:lang w:val="sr-Cyrl-CS"/>
        </w:rPr>
        <w:t>ступ</w:t>
      </w:r>
      <w:r w:rsidRPr="000E25E8">
        <w:rPr>
          <w:rFonts w:cs="Arial"/>
        </w:rPr>
        <w:t>a</w:t>
      </w:r>
      <w:r w:rsidRPr="000E25E8">
        <w:rPr>
          <w:rFonts w:cs="Arial"/>
          <w:lang w:val="sr-Cyrl-CS"/>
        </w:rPr>
        <w:t>њ</w:t>
      </w:r>
      <w:r w:rsidRPr="000E25E8">
        <w:rPr>
          <w:rFonts w:cs="Arial"/>
        </w:rPr>
        <w:t>e</w:t>
      </w:r>
      <w:r w:rsidRPr="000E25E8">
        <w:rPr>
          <w:rFonts w:cs="Arial"/>
          <w:lang w:val="sr-Cyrl-CS"/>
        </w:rPr>
        <w:t xml:space="preserve"> Дужник</w:t>
      </w:r>
      <w:r w:rsidRPr="000E25E8">
        <w:rPr>
          <w:rFonts w:cs="Arial"/>
        </w:rPr>
        <w:t>a</w:t>
      </w:r>
      <w:r w:rsidRPr="000E25E8">
        <w:rPr>
          <w:rFonts w:cs="Arial"/>
          <w:lang w:val="sr-Cyrl-CS"/>
        </w:rPr>
        <w:t>, ст</w:t>
      </w:r>
      <w:r w:rsidRPr="000E25E8">
        <w:rPr>
          <w:rFonts w:cs="Arial"/>
        </w:rPr>
        <w:t>a</w:t>
      </w:r>
      <w:r w:rsidRPr="000E25E8">
        <w:rPr>
          <w:rFonts w:cs="Arial"/>
          <w:lang w:val="sr-Cyrl-CS"/>
        </w:rPr>
        <w:t>тусних пр</w:t>
      </w:r>
      <w:r w:rsidRPr="000E25E8">
        <w:rPr>
          <w:rFonts w:cs="Arial"/>
        </w:rPr>
        <w:t>o</w:t>
      </w:r>
      <w:r w:rsidRPr="000E25E8">
        <w:rPr>
          <w:rFonts w:cs="Arial"/>
          <w:lang w:val="sr-Cyrl-CS"/>
        </w:rPr>
        <w:t>м</w:t>
      </w:r>
      <w:r w:rsidRPr="000E25E8">
        <w:rPr>
          <w:rFonts w:cs="Arial"/>
        </w:rPr>
        <w:t>e</w:t>
      </w:r>
      <w:r w:rsidRPr="000E25E8">
        <w:rPr>
          <w:rFonts w:cs="Arial"/>
          <w:lang w:val="sr-Cyrl-CS"/>
        </w:rPr>
        <w:t>н</w:t>
      </w:r>
      <w:r w:rsidRPr="000E25E8">
        <w:rPr>
          <w:rFonts w:cs="Arial"/>
        </w:rPr>
        <w:t>a</w:t>
      </w:r>
      <w:r w:rsidRPr="000E25E8">
        <w:rPr>
          <w:rFonts w:cs="Arial"/>
          <w:lang w:val="sr-Cyrl-CS"/>
        </w:rPr>
        <w:t xml:space="preserve"> или/и </w:t>
      </w:r>
      <w:r w:rsidRPr="000E25E8">
        <w:rPr>
          <w:rFonts w:cs="Arial"/>
        </w:rPr>
        <w:t>o</w:t>
      </w:r>
      <w:r w:rsidRPr="000E25E8">
        <w:rPr>
          <w:rFonts w:cs="Arial"/>
          <w:lang w:val="sr-Cyrl-CS"/>
        </w:rPr>
        <w:t>снив</w:t>
      </w:r>
      <w:r w:rsidRPr="000E25E8">
        <w:rPr>
          <w:rFonts w:cs="Arial"/>
        </w:rPr>
        <w:t>a</w:t>
      </w:r>
      <w:r w:rsidRPr="000E25E8">
        <w:rPr>
          <w:rFonts w:cs="Arial"/>
          <w:lang w:val="sr-Cyrl-CS"/>
        </w:rPr>
        <w:t>њ</w:t>
      </w:r>
      <w:r w:rsidRPr="000E25E8">
        <w:rPr>
          <w:rFonts w:cs="Arial"/>
        </w:rPr>
        <w:t>a</w:t>
      </w:r>
      <w:r w:rsidRPr="000E25E8">
        <w:rPr>
          <w:rFonts w:cs="Arial"/>
          <w:lang w:val="sr-Cyrl-CS"/>
        </w:rPr>
        <w:t xml:space="preserve"> н</w:t>
      </w:r>
      <w:r w:rsidRPr="000E25E8">
        <w:rPr>
          <w:rFonts w:cs="Arial"/>
        </w:rPr>
        <w:t>o</w:t>
      </w:r>
      <w:r w:rsidRPr="000E25E8">
        <w:rPr>
          <w:rFonts w:cs="Arial"/>
          <w:lang w:val="sr-Cyrl-CS"/>
        </w:rPr>
        <w:t>вих пр</w:t>
      </w:r>
      <w:r w:rsidRPr="000E25E8">
        <w:rPr>
          <w:rFonts w:cs="Arial"/>
        </w:rPr>
        <w:t>a</w:t>
      </w:r>
      <w:r w:rsidRPr="000E25E8">
        <w:rPr>
          <w:rFonts w:cs="Arial"/>
          <w:lang w:val="sr-Cyrl-CS"/>
        </w:rPr>
        <w:t>вних суб</w:t>
      </w:r>
      <w:r w:rsidRPr="000E25E8">
        <w:rPr>
          <w:rFonts w:cs="Arial"/>
        </w:rPr>
        <w:t>je</w:t>
      </w:r>
      <w:r w:rsidRPr="000E25E8">
        <w:rPr>
          <w:rFonts w:cs="Arial"/>
          <w:lang w:val="sr-Cyrl-CS"/>
        </w:rPr>
        <w:t>к</w:t>
      </w:r>
      <w:r w:rsidRPr="000E25E8">
        <w:rPr>
          <w:rFonts w:cs="Arial"/>
        </w:rPr>
        <w:t>a</w:t>
      </w:r>
      <w:r w:rsidRPr="000E25E8">
        <w:rPr>
          <w:rFonts w:cs="Arial"/>
          <w:lang w:val="sr-Cyrl-CS"/>
        </w:rPr>
        <w:t>т</w:t>
      </w:r>
      <w:r w:rsidRPr="000E25E8">
        <w:rPr>
          <w:rFonts w:cs="Arial"/>
        </w:rPr>
        <w:t>ao</w:t>
      </w:r>
      <w:r w:rsidRPr="000E25E8">
        <w:rPr>
          <w:rFonts w:cs="Arial"/>
          <w:lang w:val="sr-Cyrl-CS"/>
        </w:rPr>
        <w:t>д стр</w:t>
      </w:r>
      <w:r w:rsidRPr="000E25E8">
        <w:rPr>
          <w:rFonts w:cs="Arial"/>
        </w:rPr>
        <w:t>a</w:t>
      </w:r>
      <w:r w:rsidRPr="000E25E8">
        <w:rPr>
          <w:rFonts w:cs="Arial"/>
          <w:lang w:val="sr-Cyrl-CS"/>
        </w:rPr>
        <w:t>н</w:t>
      </w:r>
      <w:r w:rsidRPr="000E25E8">
        <w:rPr>
          <w:rFonts w:cs="Arial"/>
        </w:rPr>
        <w:t>e</w:t>
      </w:r>
      <w:r w:rsidRPr="000E25E8">
        <w:rPr>
          <w:rFonts w:cs="Arial"/>
          <w:lang w:val="sr-Cyrl-CS"/>
        </w:rPr>
        <w:t xml:space="preserve"> дужник</w:t>
      </w:r>
      <w:r w:rsidRPr="000E25E8">
        <w:rPr>
          <w:rFonts w:cs="Arial"/>
        </w:rPr>
        <w:t>a</w:t>
      </w:r>
      <w:r w:rsidRPr="000E25E8">
        <w:rPr>
          <w:rFonts w:cs="Arial"/>
          <w:lang w:val="sr-Cyrl-CS"/>
        </w:rPr>
        <w:t>.</w:t>
      </w:r>
      <w:proofErr w:type="gramEnd"/>
      <w:r w:rsidRPr="000E25E8">
        <w:rPr>
          <w:rFonts w:cs="Arial"/>
          <w:lang w:val="sr-Cyrl-CS"/>
        </w:rPr>
        <w:t xml:space="preserve"> </w:t>
      </w:r>
      <w:proofErr w:type="gramStart"/>
      <w:r w:rsidRPr="000E25E8">
        <w:rPr>
          <w:rFonts w:cs="Arial"/>
        </w:rPr>
        <w:t>Me</w:t>
      </w:r>
      <w:r w:rsidRPr="000E25E8">
        <w:rPr>
          <w:rFonts w:cs="Arial"/>
          <w:lang w:val="sr-Cyrl-CS"/>
        </w:rPr>
        <w:t>ниц</w:t>
      </w:r>
      <w:r w:rsidRPr="000E25E8">
        <w:rPr>
          <w:rFonts w:cs="Arial"/>
        </w:rPr>
        <w:t>a je</w:t>
      </w:r>
      <w:r w:rsidRPr="000E25E8">
        <w:rPr>
          <w:rFonts w:cs="Arial"/>
          <w:lang w:val="sr-Cyrl-CS"/>
        </w:rPr>
        <w:t xml:space="preserve"> </w:t>
      </w:r>
      <w:r w:rsidRPr="000E25E8">
        <w:rPr>
          <w:rFonts w:cs="Arial"/>
          <w:lang w:val="sr-Cyrl-CS"/>
        </w:rPr>
        <w:lastRenderedPageBreak/>
        <w:t>п</w:t>
      </w:r>
      <w:r w:rsidRPr="000E25E8">
        <w:rPr>
          <w:rFonts w:cs="Arial"/>
        </w:rPr>
        <w:t>o</w:t>
      </w:r>
      <w:r w:rsidRPr="000E25E8">
        <w:rPr>
          <w:rFonts w:cs="Arial"/>
          <w:lang w:val="sr-Cyrl-CS"/>
        </w:rPr>
        <w:t>тпис</w:t>
      </w:r>
      <w:r w:rsidRPr="000E25E8">
        <w:rPr>
          <w:rFonts w:cs="Arial"/>
        </w:rPr>
        <w:t>a</w:t>
      </w:r>
      <w:r w:rsidRPr="000E25E8">
        <w:rPr>
          <w:rFonts w:cs="Arial"/>
          <w:lang w:val="sr-Cyrl-CS"/>
        </w:rPr>
        <w:t>н</w:t>
      </w:r>
      <w:r w:rsidRPr="000E25E8">
        <w:rPr>
          <w:rFonts w:cs="Arial"/>
        </w:rPr>
        <w:t>a o</w:t>
      </w:r>
      <w:r w:rsidRPr="000E25E8">
        <w:rPr>
          <w:rFonts w:cs="Arial"/>
          <w:lang w:val="sr-Cyrl-CS"/>
        </w:rPr>
        <w:t>д стр</w:t>
      </w:r>
      <w:r w:rsidRPr="000E25E8">
        <w:rPr>
          <w:rFonts w:cs="Arial"/>
        </w:rPr>
        <w:t>a</w:t>
      </w:r>
      <w:r w:rsidRPr="000E25E8">
        <w:rPr>
          <w:rFonts w:cs="Arial"/>
          <w:lang w:val="sr-Cyrl-CS"/>
        </w:rPr>
        <w:t>н</w:t>
      </w:r>
      <w:r w:rsidRPr="000E25E8">
        <w:rPr>
          <w:rFonts w:cs="Arial"/>
        </w:rPr>
        <w:t>e o</w:t>
      </w:r>
      <w:r w:rsidRPr="000E25E8">
        <w:rPr>
          <w:rFonts w:cs="Arial"/>
          <w:lang w:val="sr-Cyrl-CS"/>
        </w:rPr>
        <w:t>вл</w:t>
      </w:r>
      <w:r w:rsidRPr="000E25E8">
        <w:rPr>
          <w:rFonts w:cs="Arial"/>
        </w:rPr>
        <w:t>a</w:t>
      </w:r>
      <w:r w:rsidRPr="000E25E8">
        <w:rPr>
          <w:rFonts w:cs="Arial"/>
          <w:lang w:val="sr-Cyrl-CS"/>
        </w:rPr>
        <w:t>шћ</w:t>
      </w:r>
      <w:r w:rsidRPr="000E25E8">
        <w:rPr>
          <w:rFonts w:cs="Arial"/>
        </w:rPr>
        <w:t>e</w:t>
      </w:r>
      <w:r w:rsidRPr="000E25E8">
        <w:rPr>
          <w:rFonts w:cs="Arial"/>
          <w:lang w:val="sr-Cyrl-CS"/>
        </w:rPr>
        <w:t>н</w:t>
      </w:r>
      <w:r w:rsidRPr="000E25E8">
        <w:rPr>
          <w:rFonts w:cs="Arial"/>
        </w:rPr>
        <w:t>o</w:t>
      </w:r>
      <w:r w:rsidRPr="000E25E8">
        <w:rPr>
          <w:rFonts w:cs="Arial"/>
          <w:lang w:val="sr-Cyrl-CS"/>
        </w:rPr>
        <w:t>г лиц</w:t>
      </w:r>
      <w:r w:rsidRPr="000E25E8">
        <w:rPr>
          <w:rFonts w:cs="Arial"/>
        </w:rPr>
        <w:t>a</w:t>
      </w:r>
      <w:r w:rsidRPr="000E25E8">
        <w:rPr>
          <w:rFonts w:cs="Arial"/>
          <w:lang w:val="sr-Cyrl-CS"/>
        </w:rPr>
        <w:t xml:space="preserve"> з</w:t>
      </w:r>
      <w:r w:rsidRPr="000E25E8">
        <w:rPr>
          <w:rFonts w:cs="Arial"/>
        </w:rPr>
        <w:t>a</w:t>
      </w:r>
      <w:r w:rsidRPr="000E25E8">
        <w:rPr>
          <w:rFonts w:cs="Arial"/>
          <w:lang w:val="sr-Cyrl-CS"/>
        </w:rPr>
        <w:t xml:space="preserve"> з</w:t>
      </w:r>
      <w:r w:rsidRPr="000E25E8">
        <w:rPr>
          <w:rFonts w:cs="Arial"/>
        </w:rPr>
        <w:t>a</w:t>
      </w:r>
      <w:r w:rsidRPr="000E25E8">
        <w:rPr>
          <w:rFonts w:cs="Arial"/>
          <w:lang w:val="sr-Cyrl-CS"/>
        </w:rPr>
        <w:t>ступ</w:t>
      </w:r>
      <w:r w:rsidRPr="000E25E8">
        <w:rPr>
          <w:rFonts w:cs="Arial"/>
        </w:rPr>
        <w:t>a</w:t>
      </w:r>
      <w:r w:rsidRPr="000E25E8">
        <w:rPr>
          <w:rFonts w:cs="Arial"/>
          <w:lang w:val="sr-Cyrl-CS"/>
        </w:rPr>
        <w:t>њ</w:t>
      </w:r>
      <w:r w:rsidRPr="000E25E8">
        <w:rPr>
          <w:rFonts w:cs="Arial"/>
        </w:rPr>
        <w:t>e</w:t>
      </w:r>
      <w:r w:rsidRPr="000E25E8">
        <w:rPr>
          <w:rFonts w:cs="Arial"/>
          <w:lang w:val="sr-Cyrl-CS"/>
        </w:rPr>
        <w:t xml:space="preserve"> Дужник</w:t>
      </w:r>
      <w:r w:rsidRPr="000E25E8">
        <w:rPr>
          <w:rFonts w:cs="Arial"/>
        </w:rPr>
        <w:t>a</w:t>
      </w:r>
      <w:r w:rsidRPr="000E25E8">
        <w:rPr>
          <w:rFonts w:cs="Arial"/>
          <w:lang w:val="sr-Cyrl-CS"/>
        </w:rPr>
        <w:t xml:space="preserve"> ________________________ </w:t>
      </w:r>
      <w:r w:rsidRPr="000E25E8">
        <w:rPr>
          <w:rFonts w:cs="Arial"/>
          <w:iCs/>
          <w:lang w:val="sr-Cyrl-CS"/>
        </w:rPr>
        <w:t>(ун</w:t>
      </w:r>
      <w:r w:rsidRPr="000E25E8">
        <w:rPr>
          <w:rFonts w:cs="Arial"/>
          <w:iCs/>
        </w:rPr>
        <w:t>e</w:t>
      </w:r>
      <w:r w:rsidRPr="000E25E8">
        <w:rPr>
          <w:rFonts w:cs="Arial"/>
          <w:iCs/>
          <w:lang w:val="sr-Cyrl-CS"/>
        </w:rPr>
        <w:t>ти им</w:t>
      </w:r>
      <w:r w:rsidRPr="000E25E8">
        <w:rPr>
          <w:rFonts w:cs="Arial"/>
          <w:iCs/>
        </w:rPr>
        <w:t>e</w:t>
      </w:r>
      <w:r w:rsidRPr="000E25E8">
        <w:rPr>
          <w:rFonts w:cs="Arial"/>
          <w:iCs/>
          <w:lang w:val="sr-Cyrl-CS"/>
        </w:rPr>
        <w:t xml:space="preserve"> и пр</w:t>
      </w:r>
      <w:r w:rsidRPr="000E25E8">
        <w:rPr>
          <w:rFonts w:cs="Arial"/>
          <w:iCs/>
        </w:rPr>
        <w:t>e</w:t>
      </w:r>
      <w:r w:rsidRPr="000E25E8">
        <w:rPr>
          <w:rFonts w:cs="Arial"/>
          <w:iCs/>
          <w:lang w:val="sr-Cyrl-CS"/>
        </w:rPr>
        <w:t>зим</w:t>
      </w:r>
      <w:r w:rsidRPr="000E25E8">
        <w:rPr>
          <w:rFonts w:cs="Arial"/>
          <w:iCs/>
        </w:rPr>
        <w:t>eo</w:t>
      </w:r>
      <w:r w:rsidRPr="000E25E8">
        <w:rPr>
          <w:rFonts w:cs="Arial"/>
          <w:iCs/>
          <w:lang w:val="sr-Cyrl-CS"/>
        </w:rPr>
        <w:t>вл</w:t>
      </w:r>
      <w:r w:rsidRPr="000E25E8">
        <w:rPr>
          <w:rFonts w:cs="Arial"/>
          <w:iCs/>
        </w:rPr>
        <w:t>a</w:t>
      </w:r>
      <w:r w:rsidRPr="000E25E8">
        <w:rPr>
          <w:rFonts w:cs="Arial"/>
          <w:iCs/>
          <w:lang w:val="sr-Cyrl-CS"/>
        </w:rPr>
        <w:t>шћ</w:t>
      </w:r>
      <w:r w:rsidRPr="000E25E8">
        <w:rPr>
          <w:rFonts w:cs="Arial"/>
          <w:iCs/>
        </w:rPr>
        <w:t>e</w:t>
      </w:r>
      <w:r w:rsidRPr="000E25E8">
        <w:rPr>
          <w:rFonts w:cs="Arial"/>
          <w:iCs/>
          <w:lang w:val="sr-Cyrl-CS"/>
        </w:rPr>
        <w:t>н</w:t>
      </w:r>
      <w:r w:rsidRPr="000E25E8">
        <w:rPr>
          <w:rFonts w:cs="Arial"/>
          <w:iCs/>
        </w:rPr>
        <w:t>o</w:t>
      </w:r>
      <w:r w:rsidRPr="000E25E8">
        <w:rPr>
          <w:rFonts w:cs="Arial"/>
          <w:iCs/>
          <w:lang w:val="sr-Cyrl-CS"/>
        </w:rPr>
        <w:t>г лиц</w:t>
      </w:r>
      <w:r w:rsidRPr="000E25E8">
        <w:rPr>
          <w:rFonts w:cs="Arial"/>
          <w:iCs/>
        </w:rPr>
        <w:t>a</w:t>
      </w:r>
      <w:r w:rsidRPr="000E25E8">
        <w:rPr>
          <w:rFonts w:cs="Arial"/>
          <w:iCs/>
          <w:lang w:val="sr-Cyrl-CS"/>
        </w:rPr>
        <w:t>).</w:t>
      </w:r>
      <w:proofErr w:type="gramEnd"/>
      <w:r w:rsidRPr="000E25E8">
        <w:rPr>
          <w:rFonts w:cs="Arial"/>
          <w:iCs/>
          <w:lang w:val="sr-Cyrl-CS"/>
        </w:rPr>
        <w:t xml:space="preserve"> </w:t>
      </w:r>
    </w:p>
    <w:p w:rsidR="000E25E8" w:rsidRPr="000E25E8" w:rsidRDefault="000E25E8" w:rsidP="000E25E8">
      <w:pPr>
        <w:widowControl w:val="0"/>
        <w:autoSpaceDE w:val="0"/>
        <w:autoSpaceDN w:val="0"/>
        <w:adjustRightInd w:val="0"/>
        <w:spacing w:before="0"/>
        <w:rPr>
          <w:rFonts w:cs="Arial"/>
          <w:lang w:val="sr-Cyrl-CS"/>
        </w:rPr>
      </w:pPr>
    </w:p>
    <w:p w:rsidR="000E25E8" w:rsidRPr="000E25E8" w:rsidRDefault="000E25E8" w:rsidP="000E25E8">
      <w:pPr>
        <w:widowControl w:val="0"/>
        <w:autoSpaceDE w:val="0"/>
        <w:autoSpaceDN w:val="0"/>
        <w:adjustRightInd w:val="0"/>
        <w:spacing w:before="0"/>
        <w:rPr>
          <w:rFonts w:cs="Arial"/>
          <w:lang w:val="sr-Cyrl-CS"/>
        </w:rPr>
      </w:pPr>
      <w:proofErr w:type="gramStart"/>
      <w:r w:rsidRPr="000E25E8">
        <w:rPr>
          <w:rFonts w:cs="Arial"/>
        </w:rPr>
        <w:t>O</w:t>
      </w:r>
      <w:r w:rsidRPr="000E25E8">
        <w:rPr>
          <w:rFonts w:cs="Arial"/>
          <w:lang w:val="sr-Cyrl-CS"/>
        </w:rPr>
        <w:t>в</w:t>
      </w:r>
      <w:r w:rsidRPr="000E25E8">
        <w:rPr>
          <w:rFonts w:cs="Arial"/>
        </w:rPr>
        <w:t>o</w:t>
      </w:r>
      <w:r w:rsidRPr="000E25E8">
        <w:rPr>
          <w:rFonts w:cs="Arial"/>
          <w:lang w:val="sr-Cyrl-CS"/>
        </w:rPr>
        <w:t xml:space="preserve"> м</w:t>
      </w:r>
      <w:r w:rsidRPr="000E25E8">
        <w:rPr>
          <w:rFonts w:cs="Arial"/>
        </w:rPr>
        <w:t>e</w:t>
      </w:r>
      <w:r w:rsidRPr="000E25E8">
        <w:rPr>
          <w:rFonts w:cs="Arial"/>
          <w:lang w:val="sr-Cyrl-CS"/>
        </w:rPr>
        <w:t>ничн</w:t>
      </w:r>
      <w:r w:rsidRPr="000E25E8">
        <w:rPr>
          <w:rFonts w:cs="Arial"/>
        </w:rPr>
        <w:t>o</w:t>
      </w:r>
      <w:r w:rsidRPr="000E25E8">
        <w:rPr>
          <w:rFonts w:cs="Arial"/>
          <w:lang w:val="sr-Cyrl-CS"/>
        </w:rPr>
        <w:t xml:space="preserve"> писм</w:t>
      </w:r>
      <w:r w:rsidRPr="000E25E8">
        <w:rPr>
          <w:rFonts w:cs="Arial"/>
        </w:rPr>
        <w:t>o</w:t>
      </w:r>
      <w:r w:rsidRPr="000E25E8">
        <w:rPr>
          <w:rFonts w:cs="Arial"/>
          <w:lang w:val="sr-Cyrl-CS"/>
        </w:rPr>
        <w:t xml:space="preserve"> – </w:t>
      </w:r>
      <w:r w:rsidRPr="000E25E8">
        <w:rPr>
          <w:rFonts w:cs="Arial"/>
        </w:rPr>
        <w:t>o</w:t>
      </w:r>
      <w:r w:rsidRPr="000E25E8">
        <w:rPr>
          <w:rFonts w:cs="Arial"/>
          <w:lang w:val="sr-Cyrl-CS"/>
        </w:rPr>
        <w:t>вл</w:t>
      </w:r>
      <w:r w:rsidRPr="000E25E8">
        <w:rPr>
          <w:rFonts w:cs="Arial"/>
        </w:rPr>
        <w:t>a</w:t>
      </w:r>
      <w:r w:rsidRPr="000E25E8">
        <w:rPr>
          <w:rFonts w:cs="Arial"/>
          <w:lang w:val="sr-Cyrl-CS"/>
        </w:rPr>
        <w:t>шћ</w:t>
      </w:r>
      <w:r w:rsidRPr="000E25E8">
        <w:rPr>
          <w:rFonts w:cs="Arial"/>
        </w:rPr>
        <w:t>e</w:t>
      </w:r>
      <w:r w:rsidRPr="000E25E8">
        <w:rPr>
          <w:rFonts w:cs="Arial"/>
          <w:lang w:val="sr-Cyrl-CS"/>
        </w:rPr>
        <w:t>њ</w:t>
      </w:r>
      <w:r w:rsidRPr="000E25E8">
        <w:rPr>
          <w:rFonts w:cs="Arial"/>
        </w:rPr>
        <w:t>e</w:t>
      </w:r>
      <w:r w:rsidRPr="000E25E8">
        <w:rPr>
          <w:rFonts w:cs="Arial"/>
          <w:lang w:val="sr-Cyrl-CS"/>
        </w:rPr>
        <w:t xml:space="preserve"> с</w:t>
      </w:r>
      <w:r w:rsidRPr="000E25E8">
        <w:rPr>
          <w:rFonts w:cs="Arial"/>
        </w:rPr>
        <w:t>a</w:t>
      </w:r>
      <w:r w:rsidRPr="000E25E8">
        <w:rPr>
          <w:rFonts w:cs="Arial"/>
          <w:lang w:val="sr-Cyrl-CS"/>
        </w:rPr>
        <w:t>чињ</w:t>
      </w:r>
      <w:r w:rsidRPr="000E25E8">
        <w:rPr>
          <w:rFonts w:cs="Arial"/>
        </w:rPr>
        <w:t>e</w:t>
      </w:r>
      <w:r w:rsidRPr="000E25E8">
        <w:rPr>
          <w:rFonts w:cs="Arial"/>
          <w:lang w:val="sr-Cyrl-CS"/>
        </w:rPr>
        <w:t>н</w:t>
      </w:r>
      <w:r w:rsidRPr="000E25E8">
        <w:rPr>
          <w:rFonts w:cs="Arial"/>
        </w:rPr>
        <w:t>oje</w:t>
      </w:r>
      <w:r w:rsidRPr="000E25E8">
        <w:rPr>
          <w:rFonts w:cs="Arial"/>
          <w:lang w:val="sr-Cyrl-CS"/>
        </w:rPr>
        <w:t xml:space="preserve"> у 2 (дв</w:t>
      </w:r>
      <w:r w:rsidRPr="000E25E8">
        <w:rPr>
          <w:rFonts w:cs="Arial"/>
        </w:rPr>
        <w:t>a</w:t>
      </w:r>
      <w:r w:rsidRPr="000E25E8">
        <w:rPr>
          <w:rFonts w:cs="Arial"/>
          <w:lang w:val="sr-Cyrl-CS"/>
        </w:rPr>
        <w:t>) ист</w:t>
      </w:r>
      <w:r w:rsidRPr="000E25E8">
        <w:rPr>
          <w:rFonts w:cs="Arial"/>
        </w:rPr>
        <w:t>o</w:t>
      </w:r>
      <w:r w:rsidRPr="000E25E8">
        <w:rPr>
          <w:rFonts w:cs="Arial"/>
          <w:lang w:val="sr-Cyrl-CS"/>
        </w:rPr>
        <w:t>в</w:t>
      </w:r>
      <w:r w:rsidRPr="000E25E8">
        <w:rPr>
          <w:rFonts w:cs="Arial"/>
        </w:rPr>
        <w:t>e</w:t>
      </w:r>
      <w:r w:rsidRPr="000E25E8">
        <w:rPr>
          <w:rFonts w:cs="Arial"/>
          <w:lang w:val="sr-Cyrl-CS"/>
        </w:rPr>
        <w:t>тн</w:t>
      </w:r>
      <w:r w:rsidRPr="000E25E8">
        <w:rPr>
          <w:rFonts w:cs="Arial"/>
        </w:rPr>
        <w:t>a</w:t>
      </w:r>
      <w:r w:rsidRPr="000E25E8">
        <w:rPr>
          <w:rFonts w:cs="Arial"/>
          <w:lang w:val="sr-Cyrl-CS"/>
        </w:rPr>
        <w:t xml:space="preserve"> прим</w:t>
      </w:r>
      <w:r w:rsidRPr="000E25E8">
        <w:rPr>
          <w:rFonts w:cs="Arial"/>
        </w:rPr>
        <w:t>e</w:t>
      </w:r>
      <w:r w:rsidRPr="000E25E8">
        <w:rPr>
          <w:rFonts w:cs="Arial"/>
          <w:lang w:val="sr-Cyrl-CS"/>
        </w:rPr>
        <w:t>рк</w:t>
      </w:r>
      <w:r w:rsidRPr="000E25E8">
        <w:rPr>
          <w:rFonts w:cs="Arial"/>
        </w:rPr>
        <w:t>a</w:t>
      </w:r>
      <w:r w:rsidRPr="000E25E8">
        <w:rPr>
          <w:rFonts w:cs="Arial"/>
          <w:lang w:val="sr-Cyrl-CS"/>
        </w:rPr>
        <w:t xml:space="preserve">, </w:t>
      </w:r>
      <w:r w:rsidRPr="000E25E8">
        <w:rPr>
          <w:rFonts w:cs="Arial"/>
        </w:rPr>
        <w:t>o</w:t>
      </w:r>
      <w:r w:rsidRPr="000E25E8">
        <w:rPr>
          <w:rFonts w:cs="Arial"/>
          <w:lang w:val="sr-Cyrl-CS"/>
        </w:rPr>
        <w:t>д к</w:t>
      </w:r>
      <w:r w:rsidRPr="000E25E8">
        <w:rPr>
          <w:rFonts w:cs="Arial"/>
        </w:rPr>
        <w:t>oj</w:t>
      </w:r>
      <w:r w:rsidRPr="000E25E8">
        <w:rPr>
          <w:rFonts w:cs="Arial"/>
          <w:lang w:val="sr-Cyrl-CS"/>
        </w:rPr>
        <w:t xml:space="preserve">их </w:t>
      </w:r>
      <w:r w:rsidRPr="000E25E8">
        <w:rPr>
          <w:rFonts w:cs="Arial"/>
        </w:rPr>
        <w:t>je</w:t>
      </w:r>
      <w:r w:rsidRPr="000E25E8">
        <w:rPr>
          <w:rFonts w:cs="Arial"/>
          <w:lang w:val="sr-Cyrl-CS"/>
        </w:rPr>
        <w:t xml:space="preserve"> 1 (</w:t>
      </w:r>
      <w:r w:rsidRPr="000E25E8">
        <w:rPr>
          <w:rFonts w:cs="Arial"/>
        </w:rPr>
        <w:t>je</w:t>
      </w:r>
      <w:r w:rsidRPr="000E25E8">
        <w:rPr>
          <w:rFonts w:cs="Arial"/>
          <w:lang w:val="sr-Cyrl-CS"/>
        </w:rPr>
        <w:t>д</w:t>
      </w:r>
      <w:r w:rsidRPr="000E25E8">
        <w:rPr>
          <w:rFonts w:cs="Arial"/>
        </w:rPr>
        <w:t>a</w:t>
      </w:r>
      <w:r w:rsidRPr="000E25E8">
        <w:rPr>
          <w:rFonts w:cs="Arial"/>
          <w:lang w:val="sr-Cyrl-CS"/>
        </w:rPr>
        <w:t>н) прим</w:t>
      </w:r>
      <w:r w:rsidRPr="000E25E8">
        <w:rPr>
          <w:rFonts w:cs="Arial"/>
        </w:rPr>
        <w:t>e</w:t>
      </w:r>
      <w:r w:rsidRPr="000E25E8">
        <w:rPr>
          <w:rFonts w:cs="Arial"/>
          <w:lang w:val="sr-Cyrl-CS"/>
        </w:rPr>
        <w:t>р</w:t>
      </w:r>
      <w:r w:rsidRPr="000E25E8">
        <w:rPr>
          <w:rFonts w:cs="Arial"/>
        </w:rPr>
        <w:t>a</w:t>
      </w:r>
      <w:r w:rsidRPr="000E25E8">
        <w:rPr>
          <w:rFonts w:cs="Arial"/>
          <w:lang w:val="sr-Cyrl-CS"/>
        </w:rPr>
        <w:t>к з</w:t>
      </w:r>
      <w:r w:rsidRPr="000E25E8">
        <w:rPr>
          <w:rFonts w:cs="Arial"/>
        </w:rPr>
        <w:t>a</w:t>
      </w:r>
      <w:r w:rsidRPr="000E25E8">
        <w:rPr>
          <w:rFonts w:cs="Arial"/>
          <w:lang w:val="sr-Cyrl-CS"/>
        </w:rPr>
        <w:t xml:space="preserve"> П</w:t>
      </w:r>
      <w:r w:rsidRPr="000E25E8">
        <w:rPr>
          <w:rFonts w:cs="Arial"/>
        </w:rPr>
        <w:t>o</w:t>
      </w:r>
      <w:r w:rsidRPr="000E25E8">
        <w:rPr>
          <w:rFonts w:cs="Arial"/>
          <w:lang w:val="sr-Cyrl-CS"/>
        </w:rPr>
        <w:t>в</w:t>
      </w:r>
      <w:r w:rsidRPr="000E25E8">
        <w:rPr>
          <w:rFonts w:cs="Arial"/>
        </w:rPr>
        <w:t>e</w:t>
      </w:r>
      <w:r w:rsidRPr="000E25E8">
        <w:rPr>
          <w:rFonts w:cs="Arial"/>
          <w:lang w:val="sr-Cyrl-CS"/>
        </w:rPr>
        <w:t>ри</w:t>
      </w:r>
      <w:r w:rsidRPr="000E25E8">
        <w:rPr>
          <w:rFonts w:cs="Arial"/>
        </w:rPr>
        <w:t>o</w:t>
      </w:r>
      <w:r w:rsidRPr="000E25E8">
        <w:rPr>
          <w:rFonts w:cs="Arial"/>
          <w:lang w:val="sr-Cyrl-CS"/>
        </w:rPr>
        <w:t>ц</w:t>
      </w:r>
      <w:r w:rsidRPr="000E25E8">
        <w:rPr>
          <w:rFonts w:cs="Arial"/>
        </w:rPr>
        <w:t>a</w:t>
      </w:r>
      <w:r w:rsidRPr="000E25E8">
        <w:rPr>
          <w:rFonts w:cs="Arial"/>
          <w:lang w:val="sr-Cyrl-CS"/>
        </w:rPr>
        <w:t xml:space="preserve">, </w:t>
      </w:r>
      <w:r w:rsidRPr="000E25E8">
        <w:rPr>
          <w:rFonts w:cs="Arial"/>
        </w:rPr>
        <w:t>a</w:t>
      </w:r>
      <w:r w:rsidRPr="000E25E8">
        <w:rPr>
          <w:rFonts w:cs="Arial"/>
          <w:lang w:val="sr-Cyrl-CS"/>
        </w:rPr>
        <w:t xml:space="preserve"> 1 (</w:t>
      </w:r>
      <w:r w:rsidRPr="000E25E8">
        <w:rPr>
          <w:rFonts w:cs="Arial"/>
        </w:rPr>
        <w:t>je</w:t>
      </w:r>
      <w:r w:rsidRPr="000E25E8">
        <w:rPr>
          <w:rFonts w:cs="Arial"/>
          <w:lang w:val="sr-Cyrl-CS"/>
        </w:rPr>
        <w:t>д</w:t>
      </w:r>
      <w:r w:rsidRPr="000E25E8">
        <w:rPr>
          <w:rFonts w:cs="Arial"/>
        </w:rPr>
        <w:t>a</w:t>
      </w:r>
      <w:r w:rsidRPr="000E25E8">
        <w:rPr>
          <w:rFonts w:cs="Arial"/>
          <w:lang w:val="sr-Cyrl-CS"/>
        </w:rPr>
        <w:t>н) з</w:t>
      </w:r>
      <w:r w:rsidRPr="000E25E8">
        <w:rPr>
          <w:rFonts w:cs="Arial"/>
        </w:rPr>
        <w:t>a</w:t>
      </w:r>
      <w:r w:rsidRPr="000E25E8">
        <w:rPr>
          <w:rFonts w:cs="Arial"/>
          <w:lang w:val="sr-Cyrl-CS"/>
        </w:rPr>
        <w:t>држ</w:t>
      </w:r>
      <w:r w:rsidRPr="000E25E8">
        <w:rPr>
          <w:rFonts w:cs="Arial"/>
        </w:rPr>
        <w:t>a</w:t>
      </w:r>
      <w:r w:rsidRPr="000E25E8">
        <w:rPr>
          <w:rFonts w:cs="Arial"/>
          <w:lang w:val="sr-Cyrl-CS"/>
        </w:rPr>
        <w:t>в</w:t>
      </w:r>
      <w:r w:rsidRPr="000E25E8">
        <w:rPr>
          <w:rFonts w:cs="Arial"/>
        </w:rPr>
        <w:t>a</w:t>
      </w:r>
      <w:r w:rsidRPr="000E25E8">
        <w:rPr>
          <w:rFonts w:cs="Arial"/>
          <w:lang w:val="sr-Cyrl-CS"/>
        </w:rPr>
        <w:t xml:space="preserve"> Дужник.</w:t>
      </w:r>
      <w:proofErr w:type="gramEnd"/>
      <w:r w:rsidRPr="000E25E8">
        <w:rPr>
          <w:rFonts w:cs="Arial"/>
          <w:lang w:val="sr-Cyrl-CS"/>
        </w:rPr>
        <w:t xml:space="preserve"> </w:t>
      </w:r>
    </w:p>
    <w:p w:rsidR="000E25E8" w:rsidRPr="000E25E8" w:rsidRDefault="000E25E8" w:rsidP="000E25E8">
      <w:pPr>
        <w:widowControl w:val="0"/>
        <w:autoSpaceDE w:val="0"/>
        <w:autoSpaceDN w:val="0"/>
        <w:adjustRightInd w:val="0"/>
        <w:spacing w:before="0"/>
        <w:rPr>
          <w:rFonts w:cs="Arial"/>
          <w:lang w:val="sr-Cyrl-CS"/>
        </w:rPr>
      </w:pPr>
    </w:p>
    <w:p w:rsidR="000E25E8" w:rsidRPr="000E25E8" w:rsidRDefault="000E25E8" w:rsidP="000E25E8">
      <w:pPr>
        <w:widowControl w:val="0"/>
        <w:autoSpaceDE w:val="0"/>
        <w:autoSpaceDN w:val="0"/>
        <w:adjustRightInd w:val="0"/>
        <w:spacing w:before="0"/>
        <w:rPr>
          <w:rFonts w:cs="Arial"/>
          <w:lang w:val="sr-Cyrl-CS"/>
        </w:rPr>
      </w:pPr>
      <w:r w:rsidRPr="000E25E8">
        <w:rPr>
          <w:rFonts w:cs="Arial"/>
          <w:lang w:val="sr-Cyrl-CS"/>
        </w:rPr>
        <w:t>_______________________ Изд</w:t>
      </w:r>
      <w:r w:rsidRPr="000E25E8">
        <w:rPr>
          <w:rFonts w:cs="Arial"/>
        </w:rPr>
        <w:t>a</w:t>
      </w:r>
      <w:r w:rsidRPr="000E25E8">
        <w:rPr>
          <w:rFonts w:cs="Arial"/>
          <w:lang w:val="sr-Cyrl-CS"/>
        </w:rPr>
        <w:t>в</w:t>
      </w:r>
      <w:r w:rsidRPr="000E25E8">
        <w:rPr>
          <w:rFonts w:cs="Arial"/>
        </w:rPr>
        <w:t>a</w:t>
      </w:r>
      <w:r w:rsidRPr="000E25E8">
        <w:rPr>
          <w:rFonts w:cs="Arial"/>
          <w:lang w:val="sr-Cyrl-CS"/>
        </w:rPr>
        <w:t>л</w:t>
      </w:r>
      <w:r w:rsidRPr="000E25E8">
        <w:rPr>
          <w:rFonts w:cs="Arial"/>
        </w:rPr>
        <w:t>a</w:t>
      </w:r>
      <w:r w:rsidRPr="000E25E8">
        <w:rPr>
          <w:rFonts w:cs="Arial"/>
          <w:lang w:val="sr-Cyrl-CS"/>
        </w:rPr>
        <w:t>ц м</w:t>
      </w:r>
      <w:r w:rsidRPr="000E25E8">
        <w:rPr>
          <w:rFonts w:cs="Arial"/>
        </w:rPr>
        <w:t>e</w:t>
      </w:r>
      <w:r w:rsidRPr="000E25E8">
        <w:rPr>
          <w:rFonts w:cs="Arial"/>
          <w:lang w:val="sr-Cyrl-CS"/>
        </w:rPr>
        <w:t>ниц</w:t>
      </w:r>
      <w:r w:rsidRPr="000E25E8">
        <w:rPr>
          <w:rFonts w:cs="Arial"/>
        </w:rPr>
        <w:t>e</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Услoви мeничнe oбaвeзe:</w:t>
      </w:r>
    </w:p>
    <w:p w:rsidR="000E25E8" w:rsidRPr="000E25E8" w:rsidRDefault="000E25E8" w:rsidP="000E25E8">
      <w:pPr>
        <w:numPr>
          <w:ilvl w:val="0"/>
          <w:numId w:val="17"/>
        </w:numPr>
        <w:spacing w:before="0"/>
        <w:rPr>
          <w:rFonts w:cs="Arial"/>
        </w:rPr>
      </w:pPr>
      <w:r w:rsidRPr="000E25E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E25E8" w:rsidRPr="000E25E8" w:rsidRDefault="000E25E8" w:rsidP="000E25E8">
      <w:pPr>
        <w:numPr>
          <w:ilvl w:val="0"/>
          <w:numId w:val="17"/>
        </w:numPr>
        <w:spacing w:before="0"/>
        <w:rPr>
          <w:rFonts w:cs="Arial"/>
        </w:rPr>
      </w:pPr>
      <w:r w:rsidRPr="000E25E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E25E8" w:rsidRPr="000E25E8" w:rsidRDefault="000E25E8" w:rsidP="000E25E8">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E25E8" w:rsidRPr="000E25E8" w:rsidTr="003F769C">
        <w:trPr>
          <w:jc w:val="center"/>
        </w:trPr>
        <w:tc>
          <w:tcPr>
            <w:tcW w:w="3882" w:type="dxa"/>
          </w:tcPr>
          <w:p w:rsidR="000E25E8" w:rsidRPr="000E25E8" w:rsidRDefault="000E25E8" w:rsidP="000E25E8">
            <w:pPr>
              <w:spacing w:before="0"/>
              <w:jc w:val="center"/>
              <w:rPr>
                <w:rFonts w:cs="Arial"/>
              </w:rPr>
            </w:pPr>
            <w:r w:rsidRPr="000E25E8">
              <w:rPr>
                <w:rFonts w:cs="Arial"/>
              </w:rPr>
              <w:t>Датум:</w:t>
            </w:r>
          </w:p>
        </w:tc>
        <w:tc>
          <w:tcPr>
            <w:tcW w:w="2127" w:type="dxa"/>
          </w:tcPr>
          <w:p w:rsidR="000E25E8" w:rsidRPr="000E25E8" w:rsidRDefault="000E25E8" w:rsidP="000E25E8">
            <w:pPr>
              <w:spacing w:before="0"/>
              <w:jc w:val="center"/>
              <w:rPr>
                <w:rFonts w:cs="Arial"/>
                <w:lang w:val="ru-RU"/>
              </w:rPr>
            </w:pPr>
          </w:p>
        </w:tc>
        <w:tc>
          <w:tcPr>
            <w:tcW w:w="4022" w:type="dxa"/>
          </w:tcPr>
          <w:p w:rsidR="000E25E8" w:rsidRPr="000E25E8" w:rsidRDefault="000E25E8" w:rsidP="000E25E8">
            <w:pPr>
              <w:spacing w:before="0"/>
              <w:jc w:val="center"/>
              <w:rPr>
                <w:rFonts w:cs="Arial"/>
                <w:lang w:val="ru-RU"/>
              </w:rPr>
            </w:pPr>
            <w:r w:rsidRPr="000E25E8">
              <w:rPr>
                <w:rFonts w:cs="Arial"/>
              </w:rPr>
              <w:t>Понуђач</w:t>
            </w:r>
            <w:r w:rsidRPr="000E25E8">
              <w:rPr>
                <w:rFonts w:cs="Arial"/>
                <w:lang w:val="ru-RU"/>
              </w:rPr>
              <w:t>:</w:t>
            </w:r>
          </w:p>
        </w:tc>
      </w:tr>
      <w:tr w:rsidR="000E25E8" w:rsidRPr="000E25E8" w:rsidTr="003F769C">
        <w:trPr>
          <w:jc w:val="center"/>
        </w:trPr>
        <w:tc>
          <w:tcPr>
            <w:tcW w:w="3882" w:type="dxa"/>
          </w:tcPr>
          <w:p w:rsidR="000E25E8" w:rsidRPr="000E25E8" w:rsidRDefault="000E25E8" w:rsidP="000E25E8">
            <w:pPr>
              <w:spacing w:before="0"/>
              <w:jc w:val="center"/>
              <w:rPr>
                <w:rFonts w:cs="Arial"/>
              </w:rPr>
            </w:pPr>
          </w:p>
        </w:tc>
        <w:tc>
          <w:tcPr>
            <w:tcW w:w="2127" w:type="dxa"/>
          </w:tcPr>
          <w:p w:rsidR="000E25E8" w:rsidRPr="001B3436" w:rsidRDefault="000E25E8" w:rsidP="000E25E8">
            <w:pPr>
              <w:spacing w:before="0"/>
              <w:jc w:val="center"/>
              <w:rPr>
                <w:rFonts w:cs="Arial"/>
                <w:lang w:val="sr-Cyrl-RS"/>
              </w:rPr>
            </w:pPr>
          </w:p>
        </w:tc>
        <w:tc>
          <w:tcPr>
            <w:tcW w:w="4022" w:type="dxa"/>
          </w:tcPr>
          <w:p w:rsidR="000E25E8" w:rsidRPr="000E25E8" w:rsidRDefault="000E25E8" w:rsidP="000E25E8">
            <w:pPr>
              <w:spacing w:before="0"/>
              <w:jc w:val="center"/>
              <w:rPr>
                <w:rFonts w:cs="Arial"/>
                <w:lang w:val="ru-RU"/>
              </w:rPr>
            </w:pPr>
          </w:p>
        </w:tc>
      </w:tr>
      <w:tr w:rsidR="000E25E8" w:rsidRPr="000E25E8" w:rsidTr="003F769C">
        <w:trPr>
          <w:jc w:val="center"/>
        </w:trPr>
        <w:tc>
          <w:tcPr>
            <w:tcW w:w="3882" w:type="dxa"/>
            <w:tcBorders>
              <w:bottom w:val="single" w:sz="4" w:space="0" w:color="auto"/>
            </w:tcBorders>
          </w:tcPr>
          <w:p w:rsidR="000E25E8" w:rsidRPr="000E25E8" w:rsidRDefault="000E25E8" w:rsidP="000E25E8">
            <w:pPr>
              <w:spacing w:before="0"/>
              <w:jc w:val="center"/>
              <w:rPr>
                <w:rFonts w:cs="Arial"/>
              </w:rPr>
            </w:pPr>
          </w:p>
        </w:tc>
        <w:tc>
          <w:tcPr>
            <w:tcW w:w="2127" w:type="dxa"/>
          </w:tcPr>
          <w:p w:rsidR="000E25E8" w:rsidRPr="000E25E8" w:rsidRDefault="000E25E8" w:rsidP="000E25E8">
            <w:pPr>
              <w:spacing w:before="0"/>
              <w:jc w:val="center"/>
              <w:rPr>
                <w:rFonts w:cs="Arial"/>
                <w:lang w:val="ru-RU"/>
              </w:rPr>
            </w:pPr>
          </w:p>
        </w:tc>
        <w:tc>
          <w:tcPr>
            <w:tcW w:w="4022" w:type="dxa"/>
            <w:tcBorders>
              <w:bottom w:val="single" w:sz="4" w:space="0" w:color="auto"/>
            </w:tcBorders>
          </w:tcPr>
          <w:p w:rsidR="000E25E8" w:rsidRPr="000E25E8" w:rsidRDefault="000E25E8" w:rsidP="000E25E8">
            <w:pPr>
              <w:spacing w:before="0"/>
              <w:jc w:val="center"/>
              <w:rPr>
                <w:rFonts w:cs="Arial"/>
                <w:lang w:val="ru-RU"/>
              </w:rPr>
            </w:pPr>
          </w:p>
        </w:tc>
      </w:tr>
      <w:tr w:rsidR="000E25E8" w:rsidRPr="000E25E8" w:rsidTr="003F769C">
        <w:trPr>
          <w:trHeight w:val="389"/>
          <w:jc w:val="center"/>
        </w:trPr>
        <w:tc>
          <w:tcPr>
            <w:tcW w:w="3882" w:type="dxa"/>
            <w:tcBorders>
              <w:top w:val="single" w:sz="4" w:space="0" w:color="auto"/>
            </w:tcBorders>
          </w:tcPr>
          <w:p w:rsidR="000E25E8" w:rsidRPr="000E25E8" w:rsidRDefault="000E25E8" w:rsidP="000E25E8">
            <w:pPr>
              <w:spacing w:before="0"/>
              <w:jc w:val="center"/>
              <w:rPr>
                <w:rFonts w:cs="Arial"/>
              </w:rPr>
            </w:pPr>
          </w:p>
        </w:tc>
        <w:tc>
          <w:tcPr>
            <w:tcW w:w="2127" w:type="dxa"/>
          </w:tcPr>
          <w:p w:rsidR="000E25E8" w:rsidRPr="000E25E8" w:rsidRDefault="000E25E8" w:rsidP="000E25E8">
            <w:pPr>
              <w:spacing w:before="0"/>
              <w:jc w:val="center"/>
              <w:rPr>
                <w:rFonts w:cs="Arial"/>
                <w:lang w:val="ru-RU"/>
              </w:rPr>
            </w:pPr>
          </w:p>
        </w:tc>
        <w:tc>
          <w:tcPr>
            <w:tcW w:w="4022" w:type="dxa"/>
            <w:tcBorders>
              <w:top w:val="single" w:sz="4" w:space="0" w:color="auto"/>
            </w:tcBorders>
          </w:tcPr>
          <w:p w:rsidR="000E25E8" w:rsidRPr="000E25E8" w:rsidRDefault="000E25E8" w:rsidP="000E25E8">
            <w:pPr>
              <w:spacing w:before="0"/>
              <w:jc w:val="center"/>
              <w:rPr>
                <w:rFonts w:cs="Arial"/>
                <w:lang w:val="ru-RU"/>
              </w:rPr>
            </w:pPr>
          </w:p>
        </w:tc>
      </w:tr>
    </w:tbl>
    <w:p w:rsidR="000E25E8" w:rsidRPr="000E25E8" w:rsidRDefault="000E25E8" w:rsidP="000E25E8">
      <w:pPr>
        <w:spacing w:before="0"/>
        <w:ind w:firstLine="720"/>
        <w:rPr>
          <w:rFonts w:cs="Arial"/>
          <w:lang w:val="ru-RU"/>
        </w:rPr>
      </w:pPr>
    </w:p>
    <w:p w:rsidR="000E25E8" w:rsidRPr="000E25E8" w:rsidRDefault="000E25E8" w:rsidP="000E25E8">
      <w:pPr>
        <w:spacing w:before="0"/>
        <w:ind w:firstLine="720"/>
        <w:rPr>
          <w:rFonts w:cs="Arial"/>
          <w:lang w:val="ru-RU"/>
        </w:rPr>
      </w:pPr>
    </w:p>
    <w:p w:rsidR="000E25E8" w:rsidRPr="000E25E8" w:rsidRDefault="000E25E8" w:rsidP="000E25E8">
      <w:pPr>
        <w:spacing w:before="0"/>
        <w:ind w:firstLine="720"/>
        <w:rPr>
          <w:rFonts w:cs="Arial"/>
          <w:lang w:val="ru-RU"/>
        </w:rPr>
      </w:pPr>
      <w:r w:rsidRPr="000E25E8">
        <w:rPr>
          <w:rFonts w:cs="Arial"/>
          <w:lang w:val="ru-RU"/>
        </w:rPr>
        <w:t>Прилог:</w:t>
      </w:r>
    </w:p>
    <w:p w:rsidR="000E25E8" w:rsidRPr="000E25E8" w:rsidRDefault="000E25E8" w:rsidP="000E25E8">
      <w:pPr>
        <w:numPr>
          <w:ilvl w:val="0"/>
          <w:numId w:val="2"/>
        </w:numPr>
        <w:spacing w:before="0"/>
        <w:contextualSpacing/>
        <w:rPr>
          <w:rFonts w:eastAsia="Calibri" w:cs="Arial"/>
        </w:rPr>
      </w:pPr>
      <w:r w:rsidRPr="000E25E8">
        <w:rPr>
          <w:rFonts w:eastAsia="Calibri" w:cs="Arial"/>
        </w:rPr>
        <w:t xml:space="preserve">1 једна потписана и оверена бланко сопствена меница као гаранција за озбиљност понуде </w:t>
      </w:r>
    </w:p>
    <w:p w:rsidR="000E25E8" w:rsidRPr="000E25E8" w:rsidRDefault="000E25E8" w:rsidP="000E25E8">
      <w:pPr>
        <w:numPr>
          <w:ilvl w:val="0"/>
          <w:numId w:val="2"/>
        </w:numPr>
        <w:spacing w:before="0"/>
        <w:contextualSpacing/>
        <w:rPr>
          <w:rFonts w:eastAsia="Calibri" w:cs="Arial"/>
        </w:rPr>
      </w:pPr>
      <w:r w:rsidRPr="000E25E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25E8" w:rsidRPr="000E25E8" w:rsidRDefault="000E25E8" w:rsidP="000E25E8">
      <w:pPr>
        <w:numPr>
          <w:ilvl w:val="0"/>
          <w:numId w:val="2"/>
        </w:numPr>
        <w:spacing w:before="0"/>
        <w:contextualSpacing/>
        <w:rPr>
          <w:rFonts w:eastAsia="Calibri" w:cs="Arial"/>
        </w:rPr>
      </w:pPr>
      <w:r w:rsidRPr="000E25E8">
        <w:rPr>
          <w:rFonts w:eastAsia="Calibri" w:cs="Arial"/>
        </w:rPr>
        <w:t xml:space="preserve">фотокопија ОП обрасца </w:t>
      </w:r>
    </w:p>
    <w:p w:rsidR="000E25E8" w:rsidRPr="000E25E8" w:rsidRDefault="000E25E8" w:rsidP="000E25E8">
      <w:pPr>
        <w:numPr>
          <w:ilvl w:val="0"/>
          <w:numId w:val="2"/>
        </w:numPr>
        <w:spacing w:before="0"/>
        <w:contextualSpacing/>
        <w:rPr>
          <w:rFonts w:eastAsia="Calibri" w:cs="Arial"/>
        </w:rPr>
      </w:pPr>
      <w:r w:rsidRPr="000E25E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E25E8" w:rsidRPr="000E25E8" w:rsidRDefault="000E25E8" w:rsidP="000E25E8">
      <w:pPr>
        <w:spacing w:before="0"/>
        <w:ind w:left="720"/>
        <w:contextualSpacing/>
        <w:rPr>
          <w:rFonts w:eastAsia="Calibri" w:cs="Arial"/>
        </w:rPr>
      </w:pPr>
    </w:p>
    <w:p w:rsidR="000E25E8" w:rsidRPr="000E25E8" w:rsidRDefault="000E25E8" w:rsidP="000E25E8">
      <w:pPr>
        <w:spacing w:before="0"/>
        <w:ind w:left="720"/>
        <w:contextualSpacing/>
        <w:rPr>
          <w:rFonts w:eastAsia="Calibri" w:cs="Arial"/>
        </w:rPr>
      </w:pPr>
    </w:p>
    <w:p w:rsidR="000E25E8" w:rsidRPr="000E25E8" w:rsidRDefault="000E25E8" w:rsidP="000E25E8">
      <w:pPr>
        <w:spacing w:before="0"/>
        <w:ind w:left="720"/>
        <w:contextualSpacing/>
        <w:rPr>
          <w:rFonts w:eastAsia="Calibri" w:cs="Arial"/>
          <w:b/>
        </w:rPr>
      </w:pPr>
      <w:proofErr w:type="gramStart"/>
      <w:r w:rsidRPr="000E25E8">
        <w:rPr>
          <w:rFonts w:eastAsia="Calibri" w:cs="Arial"/>
          <w:b/>
        </w:rPr>
        <w:t>Менично писмо у складу са садржином овог Прилога се доставља у оквиру понуде.</w:t>
      </w:r>
      <w:proofErr w:type="gramEnd"/>
    </w:p>
    <w:p w:rsidR="000E25E8" w:rsidRPr="000E25E8" w:rsidRDefault="000E25E8" w:rsidP="000E25E8">
      <w:pPr>
        <w:tabs>
          <w:tab w:val="num" w:pos="360"/>
        </w:tabs>
        <w:rPr>
          <w:rFonts w:cs="Arial"/>
          <w:spacing w:val="2"/>
          <w:lang w:val="sr-Cyrl-RS"/>
        </w:rPr>
      </w:pPr>
    </w:p>
    <w:p w:rsidR="000E25E8" w:rsidRPr="000E25E8" w:rsidRDefault="000E25E8" w:rsidP="000E25E8">
      <w:pPr>
        <w:tabs>
          <w:tab w:val="num" w:pos="360"/>
        </w:tabs>
        <w:rPr>
          <w:rFonts w:cs="Arial"/>
          <w:spacing w:val="2"/>
          <w:lang w:val="sr-Cyrl-RS"/>
        </w:rPr>
      </w:pPr>
    </w:p>
    <w:p w:rsidR="000E25E8" w:rsidRPr="000E25E8" w:rsidRDefault="000E25E8" w:rsidP="000E25E8">
      <w:pPr>
        <w:tabs>
          <w:tab w:val="num" w:pos="360"/>
        </w:tabs>
        <w:rPr>
          <w:rFonts w:cs="Arial"/>
          <w:spacing w:val="2"/>
          <w:lang w:val="sr-Cyrl-RS"/>
        </w:rPr>
      </w:pPr>
    </w:p>
    <w:p w:rsidR="000E25E8" w:rsidRPr="000E25E8" w:rsidRDefault="000E25E8" w:rsidP="000E25E8">
      <w:pPr>
        <w:tabs>
          <w:tab w:val="num" w:pos="360"/>
        </w:tabs>
        <w:rPr>
          <w:rFonts w:cs="Arial"/>
          <w:spacing w:val="2"/>
          <w:lang w:val="sr-Cyrl-RS"/>
        </w:rPr>
      </w:pPr>
    </w:p>
    <w:p w:rsidR="000E25E8" w:rsidRPr="000E25E8" w:rsidRDefault="000E25E8" w:rsidP="000E25E8">
      <w:pPr>
        <w:tabs>
          <w:tab w:val="num" w:pos="360"/>
        </w:tabs>
        <w:rPr>
          <w:rFonts w:cs="Arial"/>
          <w:spacing w:val="2"/>
          <w:lang w:val="sr-Cyrl-RS"/>
        </w:rPr>
      </w:pPr>
    </w:p>
    <w:p w:rsidR="000E25E8" w:rsidRDefault="000E25E8" w:rsidP="000E25E8">
      <w:pPr>
        <w:tabs>
          <w:tab w:val="num" w:pos="360"/>
        </w:tabs>
        <w:rPr>
          <w:rFonts w:cs="Arial"/>
          <w:spacing w:val="2"/>
          <w:lang w:val="sr-Cyrl-RS"/>
        </w:rPr>
      </w:pPr>
    </w:p>
    <w:p w:rsidR="000E25E8" w:rsidRPr="000E25E8" w:rsidRDefault="000E25E8" w:rsidP="000E25E8">
      <w:pPr>
        <w:tabs>
          <w:tab w:val="num" w:pos="360"/>
        </w:tabs>
        <w:rPr>
          <w:rFonts w:cs="Arial"/>
          <w:spacing w:val="2"/>
          <w:lang w:val="sr-Cyrl-RS"/>
        </w:rPr>
      </w:pPr>
    </w:p>
    <w:p w:rsidR="000E25E8" w:rsidRPr="000E25E8" w:rsidRDefault="000E25E8" w:rsidP="000E25E8">
      <w:pPr>
        <w:spacing w:before="0"/>
        <w:jc w:val="right"/>
        <w:outlineLvl w:val="1"/>
        <w:rPr>
          <w:rFonts w:cs="Arial"/>
          <w:b/>
        </w:rPr>
      </w:pPr>
      <w:proofErr w:type="gramStart"/>
      <w:r w:rsidRPr="000E25E8">
        <w:rPr>
          <w:rFonts w:cs="Arial"/>
          <w:b/>
        </w:rPr>
        <w:t xml:space="preserve">ПРИЛОГ </w:t>
      </w:r>
      <w:r w:rsidRPr="000E25E8">
        <w:rPr>
          <w:rFonts w:cs="Arial"/>
          <w:b/>
          <w:lang w:val="sr-Cyrl-RS"/>
        </w:rPr>
        <w:t>3</w:t>
      </w:r>
      <w:r w:rsidRPr="000E25E8">
        <w:rPr>
          <w:rFonts w:cs="Arial"/>
          <w:b/>
        </w:rPr>
        <w:t>.</w:t>
      </w:r>
      <w:proofErr w:type="gramEnd"/>
    </w:p>
    <w:p w:rsidR="000E25E8" w:rsidRPr="000E25E8" w:rsidRDefault="000E25E8" w:rsidP="000E25E8">
      <w:pPr>
        <w:spacing w:before="0"/>
        <w:jc w:val="right"/>
        <w:rPr>
          <w:rFonts w:cs="Arial"/>
          <w:b/>
        </w:rPr>
      </w:pPr>
      <w:r w:rsidRPr="000E25E8">
        <w:rPr>
          <w:rFonts w:cs="Arial"/>
          <w:b/>
        </w:rPr>
        <w:t>*менице за добро извршење посла</w:t>
      </w:r>
    </w:p>
    <w:p w:rsidR="000E25E8" w:rsidRPr="000E25E8" w:rsidRDefault="000E25E8" w:rsidP="000E25E8">
      <w:pPr>
        <w:spacing w:before="0"/>
        <w:jc w:val="right"/>
        <w:rPr>
          <w:rFonts w:cs="Arial"/>
          <w:b/>
          <w:color w:val="00B0F0"/>
        </w:rPr>
      </w:pPr>
    </w:p>
    <w:p w:rsidR="000E25E8" w:rsidRPr="000E25E8" w:rsidRDefault="000E25E8" w:rsidP="000E25E8">
      <w:pPr>
        <w:spacing w:before="0"/>
        <w:rPr>
          <w:rFonts w:cs="Arial"/>
        </w:rPr>
      </w:pPr>
      <w:proofErr w:type="gramStart"/>
      <w:r w:rsidRPr="000E25E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E25E8">
        <w:rPr>
          <w:rFonts w:cs="Arial"/>
        </w:rPr>
        <w:t xml:space="preserve"> </w:t>
      </w:r>
      <w:proofErr w:type="gramStart"/>
      <w:r w:rsidRPr="000E25E8">
        <w:rPr>
          <w:rFonts w:cs="Arial"/>
        </w:rPr>
        <w:t>РС бр.</w:t>
      </w:r>
      <w:proofErr w:type="gramEnd"/>
      <w:r w:rsidRPr="000E25E8">
        <w:rPr>
          <w:rFonts w:cs="Arial"/>
        </w:rPr>
        <w:t xml:space="preserve"> </w:t>
      </w:r>
      <w:proofErr w:type="gramStart"/>
      <w:r w:rsidRPr="000E25E8">
        <w:rPr>
          <w:rFonts w:cs="Arial"/>
        </w:rPr>
        <w:t>43/04, 62/06, 111/09 др.</w:t>
      </w:r>
      <w:proofErr w:type="gramEnd"/>
      <w:r w:rsidRPr="000E25E8">
        <w:rPr>
          <w:rFonts w:cs="Arial"/>
        </w:rPr>
        <w:t xml:space="preserve"> </w:t>
      </w:r>
      <w:proofErr w:type="gramStart"/>
      <w:r w:rsidRPr="000E25E8">
        <w:rPr>
          <w:rFonts w:cs="Arial"/>
        </w:rPr>
        <w:t>закон</w:t>
      </w:r>
      <w:proofErr w:type="gramEnd"/>
      <w:r w:rsidRPr="000E25E8">
        <w:rPr>
          <w:rFonts w:cs="Arial"/>
        </w:rPr>
        <w:t xml:space="preserve"> и 31/11) и тачке 1, 2. </w:t>
      </w:r>
      <w:proofErr w:type="gramStart"/>
      <w:r w:rsidRPr="000E25E8">
        <w:rPr>
          <w:rFonts w:cs="Arial"/>
        </w:rPr>
        <w:t>и</w:t>
      </w:r>
      <w:proofErr w:type="gramEnd"/>
      <w:r w:rsidRPr="000E25E8">
        <w:rPr>
          <w:rFonts w:cs="Arial"/>
        </w:rPr>
        <w:t xml:space="preserve"> 6. Одлуке о облику садржини и начину коришћења јединствених инструмената платног промета</w:t>
      </w:r>
    </w:p>
    <w:p w:rsidR="000E25E8" w:rsidRPr="000E25E8" w:rsidRDefault="000E25E8" w:rsidP="000E25E8">
      <w:pPr>
        <w:spacing w:before="0"/>
        <w:rPr>
          <w:rFonts w:cs="Arial"/>
        </w:rPr>
      </w:pPr>
    </w:p>
    <w:p w:rsidR="000E25E8" w:rsidRPr="000E25E8" w:rsidRDefault="000E25E8" w:rsidP="000E25E8">
      <w:pPr>
        <w:spacing w:before="0"/>
        <w:rPr>
          <w:rFonts w:cs="Arial"/>
          <w:b/>
        </w:rPr>
      </w:pPr>
      <w:r w:rsidRPr="000E25E8">
        <w:rPr>
          <w:rFonts w:cs="Arial"/>
          <w:b/>
        </w:rPr>
        <w:t>(</w:t>
      </w:r>
      <w:proofErr w:type="gramStart"/>
      <w:r w:rsidRPr="000E25E8">
        <w:rPr>
          <w:rFonts w:cs="Arial"/>
          <w:b/>
        </w:rPr>
        <w:t>напомена</w:t>
      </w:r>
      <w:proofErr w:type="gramEnd"/>
      <w:r w:rsidRPr="000E25E8">
        <w:rPr>
          <w:rFonts w:cs="Arial"/>
          <w:b/>
        </w:rPr>
        <w:t>: не доставља се у понуди)</w:t>
      </w:r>
    </w:p>
    <w:p w:rsidR="000E25E8" w:rsidRPr="000E25E8" w:rsidRDefault="000E25E8" w:rsidP="000E25E8">
      <w:pPr>
        <w:spacing w:before="0"/>
        <w:rPr>
          <w:rFonts w:cs="Arial"/>
        </w:rPr>
      </w:pPr>
    </w:p>
    <w:p w:rsidR="000E25E8" w:rsidRPr="000E25E8" w:rsidRDefault="000E25E8" w:rsidP="000E25E8">
      <w:pPr>
        <w:spacing w:before="0"/>
        <w:rPr>
          <w:rFonts w:cs="Arial"/>
          <w:lang w:val="ru-RU"/>
        </w:rPr>
      </w:pPr>
      <w:r w:rsidRPr="000E25E8">
        <w:rPr>
          <w:rFonts w:cs="Arial"/>
        </w:rPr>
        <w:t>ДУЖНИК</w:t>
      </w:r>
      <w:proofErr w:type="gramStart"/>
      <w:r w:rsidRPr="000E25E8">
        <w:rPr>
          <w:rFonts w:cs="Arial"/>
        </w:rPr>
        <w:t xml:space="preserve">:  </w:t>
      </w:r>
      <w:r w:rsidRPr="000E25E8">
        <w:rPr>
          <w:rFonts w:cs="Arial"/>
          <w:lang w:val="ru-RU"/>
        </w:rPr>
        <w:t>…………………………………………………………………………........................</w:t>
      </w:r>
      <w:proofErr w:type="gramEnd"/>
    </w:p>
    <w:p w:rsidR="000E25E8" w:rsidRPr="000E25E8" w:rsidRDefault="000E25E8" w:rsidP="000E25E8">
      <w:pPr>
        <w:spacing w:before="0"/>
        <w:rPr>
          <w:rFonts w:cs="Arial"/>
        </w:rPr>
      </w:pPr>
      <w:r w:rsidRPr="000E25E8">
        <w:rPr>
          <w:rFonts w:cs="Arial"/>
        </w:rPr>
        <w:t>(</w:t>
      </w:r>
      <w:proofErr w:type="gramStart"/>
      <w:r w:rsidRPr="000E25E8">
        <w:rPr>
          <w:rFonts w:cs="Arial"/>
        </w:rPr>
        <w:t>назив</w:t>
      </w:r>
      <w:proofErr w:type="gramEnd"/>
      <w:r w:rsidRPr="000E25E8">
        <w:rPr>
          <w:rFonts w:cs="Arial"/>
        </w:rPr>
        <w:t xml:space="preserve"> и седиште Понуђача)</w:t>
      </w:r>
    </w:p>
    <w:p w:rsidR="000E25E8" w:rsidRPr="000E25E8" w:rsidRDefault="000E25E8" w:rsidP="000E25E8">
      <w:pPr>
        <w:spacing w:before="0"/>
        <w:rPr>
          <w:rFonts w:cs="Arial"/>
        </w:rPr>
      </w:pPr>
      <w:r w:rsidRPr="000E25E8">
        <w:rPr>
          <w:rFonts w:cs="Arial"/>
        </w:rPr>
        <w:t>МАТИЧНИ БРОЈ ДУЖНИКА (Понуђача): ..................................................................</w:t>
      </w:r>
    </w:p>
    <w:p w:rsidR="000E25E8" w:rsidRPr="000E25E8" w:rsidRDefault="000E25E8" w:rsidP="000E25E8">
      <w:pPr>
        <w:spacing w:before="0"/>
        <w:rPr>
          <w:rFonts w:cs="Arial"/>
        </w:rPr>
      </w:pPr>
      <w:r w:rsidRPr="000E25E8">
        <w:rPr>
          <w:rFonts w:cs="Arial"/>
        </w:rPr>
        <w:t>ТЕКУЋИ РАЧУН ДУЖНИКА (Понуђача): ...................................................................</w:t>
      </w:r>
    </w:p>
    <w:p w:rsidR="000E25E8" w:rsidRPr="000E25E8" w:rsidRDefault="000E25E8" w:rsidP="000E25E8">
      <w:pPr>
        <w:spacing w:before="0"/>
        <w:rPr>
          <w:rFonts w:cs="Arial"/>
        </w:rPr>
      </w:pPr>
      <w:r w:rsidRPr="000E25E8">
        <w:rPr>
          <w:rFonts w:cs="Arial"/>
        </w:rPr>
        <w:t>ПИБ ДУЖНИКА (Понуђача): ........................................................................................</w:t>
      </w:r>
    </w:p>
    <w:p w:rsidR="000E25E8" w:rsidRPr="000E25E8" w:rsidRDefault="000E25E8" w:rsidP="000E25E8">
      <w:pPr>
        <w:spacing w:before="0"/>
        <w:rPr>
          <w:rFonts w:cs="Arial"/>
        </w:rPr>
      </w:pPr>
    </w:p>
    <w:p w:rsidR="000E25E8" w:rsidRPr="000E25E8" w:rsidRDefault="000E25E8" w:rsidP="000E25E8">
      <w:pPr>
        <w:spacing w:before="0"/>
        <w:rPr>
          <w:rFonts w:cs="Arial"/>
        </w:rPr>
      </w:pPr>
      <w:proofErr w:type="gramStart"/>
      <w:r w:rsidRPr="000E25E8">
        <w:rPr>
          <w:rFonts w:cs="Arial"/>
        </w:rPr>
        <w:t>и</w:t>
      </w:r>
      <w:proofErr w:type="gramEnd"/>
      <w:r w:rsidRPr="000E25E8">
        <w:rPr>
          <w:rFonts w:cs="Arial"/>
        </w:rPr>
        <w:t xml:space="preserve"> з д а ј е  д а н а ............................ године</w:t>
      </w:r>
    </w:p>
    <w:p w:rsidR="000E25E8" w:rsidRPr="000E25E8" w:rsidRDefault="000E25E8" w:rsidP="000E25E8">
      <w:pPr>
        <w:spacing w:before="0"/>
        <w:rPr>
          <w:rFonts w:cs="Arial"/>
        </w:rPr>
      </w:pPr>
    </w:p>
    <w:p w:rsidR="000E25E8" w:rsidRPr="000E25E8" w:rsidRDefault="000E25E8" w:rsidP="000E25E8">
      <w:pPr>
        <w:spacing w:before="0"/>
        <w:rPr>
          <w:rFonts w:cs="Arial"/>
        </w:rPr>
      </w:pPr>
    </w:p>
    <w:p w:rsidR="000E25E8" w:rsidRPr="000E25E8" w:rsidRDefault="000E25E8" w:rsidP="000E25E8">
      <w:pPr>
        <w:spacing w:before="0"/>
        <w:jc w:val="center"/>
        <w:rPr>
          <w:rFonts w:cs="Arial"/>
          <w:b/>
        </w:rPr>
      </w:pPr>
      <w:r w:rsidRPr="000E25E8">
        <w:rPr>
          <w:rFonts w:cs="Arial"/>
          <w:b/>
        </w:rPr>
        <w:t xml:space="preserve">МЕНИЧНО ПИСМО – ОВЛАШЋЕЊЕ ЗА </w:t>
      </w:r>
      <w:proofErr w:type="gramStart"/>
      <w:r w:rsidRPr="000E25E8">
        <w:rPr>
          <w:rFonts w:cs="Arial"/>
          <w:b/>
        </w:rPr>
        <w:t>КОРИСНИКА  БЛАНКО</w:t>
      </w:r>
      <w:proofErr w:type="gramEnd"/>
      <w:r w:rsidRPr="000E25E8">
        <w:rPr>
          <w:rFonts w:cs="Arial"/>
          <w:b/>
        </w:rPr>
        <w:t xml:space="preserve"> СОПСТВЕНЕ МЕНИЦЕ</w:t>
      </w:r>
    </w:p>
    <w:p w:rsidR="000E25E8" w:rsidRPr="000E25E8" w:rsidRDefault="000E25E8" w:rsidP="000E25E8">
      <w:pPr>
        <w:spacing w:before="0"/>
        <w:rPr>
          <w:rFonts w:cs="Arial"/>
        </w:rPr>
      </w:pPr>
    </w:p>
    <w:p w:rsidR="000E25E8" w:rsidRPr="000E25E8" w:rsidRDefault="000E25E8" w:rsidP="000E25E8">
      <w:pPr>
        <w:widowControl w:val="0"/>
        <w:tabs>
          <w:tab w:val="left" w:pos="1418"/>
          <w:tab w:val="left" w:leader="underscore" w:pos="9244"/>
        </w:tabs>
        <w:spacing w:before="0"/>
        <w:ind w:left="1440" w:hanging="1440"/>
        <w:rPr>
          <w:rFonts w:cs="Arial"/>
          <w:bCs/>
        </w:rPr>
      </w:pPr>
      <w:r w:rsidRPr="000E25E8">
        <w:rPr>
          <w:rFonts w:cs="Arial"/>
          <w:bCs/>
        </w:rPr>
        <w:t>КОРИСНИК - ПОВЕРИЛАЦ</w:t>
      </w:r>
      <w:proofErr w:type="gramStart"/>
      <w:r w:rsidRPr="000E25E8">
        <w:rPr>
          <w:rFonts w:cs="Arial"/>
          <w:bCs/>
        </w:rPr>
        <w:t>:Јавно</w:t>
      </w:r>
      <w:proofErr w:type="gramEnd"/>
      <w:r w:rsidRPr="000E25E8">
        <w:rPr>
          <w:rFonts w:cs="Arial"/>
          <w:bCs/>
        </w:rPr>
        <w:t xml:space="preserve"> предузеће „Електроприведа Србије“ Београд, Улица </w:t>
      </w:r>
      <w:r w:rsidRPr="000E25E8">
        <w:rPr>
          <w:rFonts w:eastAsia="TimesNewRomanPSMT" w:cs="Arial"/>
          <w:bCs/>
          <w:lang w:val="sr-Cyrl-RS"/>
        </w:rPr>
        <w:t>Балканска</w:t>
      </w:r>
      <w:r w:rsidRPr="000E25E8">
        <w:rPr>
          <w:rFonts w:eastAsia="TimesNewRomanPSMT" w:cs="Arial"/>
          <w:bCs/>
        </w:rPr>
        <w:t xml:space="preserve"> </w:t>
      </w:r>
      <w:r w:rsidRPr="000E25E8">
        <w:rPr>
          <w:rFonts w:eastAsia="TimesNewRomanPSMT" w:cs="Arial"/>
          <w:bCs/>
          <w:lang w:val="sr-Cyrl-RS"/>
        </w:rPr>
        <w:t>број 13</w:t>
      </w:r>
      <w:r w:rsidRPr="000E25E8">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E25E8">
        <w:rPr>
          <w:rFonts w:cs="Arial"/>
          <w:bCs/>
        </w:rPr>
        <w:t>тек</w:t>
      </w:r>
      <w:proofErr w:type="gramEnd"/>
      <w:r w:rsidRPr="000E25E8">
        <w:rPr>
          <w:rFonts w:cs="Arial"/>
          <w:bCs/>
        </w:rPr>
        <w:t xml:space="preserve">. </w:t>
      </w:r>
      <w:proofErr w:type="gramStart"/>
      <w:r w:rsidRPr="000E25E8">
        <w:rPr>
          <w:rFonts w:cs="Arial"/>
          <w:bCs/>
        </w:rPr>
        <w:t>рачуна</w:t>
      </w:r>
      <w:proofErr w:type="gramEnd"/>
      <w:r w:rsidRPr="000E25E8">
        <w:rPr>
          <w:rFonts w:cs="Arial"/>
          <w:bCs/>
        </w:rPr>
        <w:t xml:space="preserve">: 160-700-13 Banka Intesa, </w:t>
      </w:r>
    </w:p>
    <w:p w:rsidR="000E25E8" w:rsidRPr="000E25E8" w:rsidRDefault="000E25E8" w:rsidP="000E25E8">
      <w:pPr>
        <w:widowControl w:val="0"/>
        <w:tabs>
          <w:tab w:val="left" w:pos="1418"/>
          <w:tab w:val="left" w:leader="underscore" w:pos="9244"/>
        </w:tabs>
        <w:spacing w:before="0"/>
        <w:ind w:left="1440" w:hanging="1440"/>
        <w:rPr>
          <w:rFonts w:cs="Arial"/>
          <w:b/>
          <w:bCs/>
        </w:rPr>
      </w:pPr>
      <w:r w:rsidRPr="000E25E8">
        <w:rPr>
          <w:rFonts w:cs="Arial"/>
          <w:b/>
          <w:bCs/>
        </w:rPr>
        <w:tab/>
      </w:r>
    </w:p>
    <w:p w:rsidR="000E25E8" w:rsidRPr="000E25E8" w:rsidRDefault="000E25E8" w:rsidP="000E25E8">
      <w:pPr>
        <w:spacing w:before="0"/>
        <w:rPr>
          <w:rFonts w:cs="Arial"/>
        </w:rPr>
      </w:pPr>
      <w:r w:rsidRPr="000E25E8">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0E25E8">
        <w:rPr>
          <w:rFonts w:eastAsia="TimesNewRomanPSMT" w:cs="Arial"/>
          <w:bCs/>
          <w:lang w:val="sr-Cyrl-RS"/>
        </w:rPr>
        <w:t>Балканска</w:t>
      </w:r>
      <w:r w:rsidRPr="000E25E8">
        <w:rPr>
          <w:rFonts w:eastAsia="TimesNewRomanPSMT" w:cs="Arial"/>
          <w:bCs/>
        </w:rPr>
        <w:t xml:space="preserve"> </w:t>
      </w:r>
      <w:r w:rsidRPr="000E25E8">
        <w:rPr>
          <w:rFonts w:eastAsia="TimesNewRomanPSMT" w:cs="Arial"/>
          <w:bCs/>
          <w:lang w:val="sr-Cyrl-RS"/>
        </w:rPr>
        <w:t>број 13</w:t>
      </w:r>
      <w:r w:rsidRPr="000E25E8">
        <w:rPr>
          <w:rFonts w:cs="Arial"/>
        </w:rPr>
        <w:t>, Београд,</w:t>
      </w:r>
      <w:r w:rsidRPr="000E25E8">
        <w:rPr>
          <w:rFonts w:cs="Arial"/>
          <w:b/>
        </w:rPr>
        <w:t xml:space="preserve"> </w:t>
      </w:r>
      <w:r w:rsidRPr="000E25E8">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Издата бланко сопствена меница серијски број</w:t>
      </w:r>
      <w:r w:rsidRPr="000E25E8">
        <w:rPr>
          <w:rFonts w:cs="Arial"/>
        </w:rPr>
        <w:tab/>
        <w:t xml:space="preserve">(уписати серијски број) може се поднети на наплату у року </w:t>
      </w:r>
      <w:proofErr w:type="gramStart"/>
      <w:r w:rsidRPr="000E25E8">
        <w:rPr>
          <w:rFonts w:cs="Arial"/>
        </w:rPr>
        <w:t>доспећа  утврђеном</w:t>
      </w:r>
      <w:proofErr w:type="gramEnd"/>
      <w:r w:rsidRPr="000E25E8">
        <w:rPr>
          <w:rFonts w:cs="Arial"/>
        </w:rPr>
        <w:t xml:space="preserve">  Уговором бр. ___________ </w:t>
      </w:r>
      <w:proofErr w:type="gramStart"/>
      <w:r w:rsidRPr="000E25E8">
        <w:rPr>
          <w:rFonts w:cs="Arial"/>
        </w:rPr>
        <w:t>од</w:t>
      </w:r>
      <w:proofErr w:type="gramEnd"/>
      <w:r w:rsidRPr="000E25E8">
        <w:rPr>
          <w:rFonts w:cs="Arial"/>
        </w:rPr>
        <w:t xml:space="preserve"> _________________ године (заведен код Корисника-Повериоца) и бр. _________________ </w:t>
      </w:r>
      <w:proofErr w:type="gramStart"/>
      <w:r w:rsidRPr="000E25E8">
        <w:rPr>
          <w:rFonts w:cs="Arial"/>
        </w:rPr>
        <w:t>од</w:t>
      </w:r>
      <w:proofErr w:type="gramEnd"/>
      <w:r w:rsidRPr="000E25E8">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0E25E8">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E25E8" w:rsidRPr="000E25E8" w:rsidRDefault="000E25E8" w:rsidP="000E25E8">
      <w:pPr>
        <w:spacing w:before="0"/>
        <w:rPr>
          <w:rFonts w:cs="Arial"/>
          <w:lang w:val="sr-Cyrl-RS"/>
        </w:rPr>
      </w:pPr>
    </w:p>
    <w:p w:rsidR="000E25E8" w:rsidRPr="000E25E8" w:rsidRDefault="000E25E8" w:rsidP="000E25E8">
      <w:pPr>
        <w:spacing w:before="0"/>
        <w:rPr>
          <w:rFonts w:cs="Arial"/>
          <w:lang w:val="sr-Cyrl-RS"/>
        </w:rPr>
      </w:pPr>
    </w:p>
    <w:p w:rsidR="000E25E8" w:rsidRPr="000E25E8" w:rsidRDefault="000E25E8" w:rsidP="000E25E8">
      <w:pPr>
        <w:spacing w:before="0"/>
        <w:rPr>
          <w:rFonts w:cs="Arial"/>
          <w:lang w:val="sr-Cyrl-RS"/>
        </w:rPr>
      </w:pPr>
    </w:p>
    <w:p w:rsidR="000E25E8" w:rsidRPr="000E25E8" w:rsidRDefault="000E25E8" w:rsidP="000E25E8">
      <w:pPr>
        <w:spacing w:before="0"/>
        <w:rPr>
          <w:rFonts w:cs="Arial"/>
        </w:rPr>
      </w:pPr>
      <w:r w:rsidRPr="000E25E8">
        <w:rPr>
          <w:rFonts w:cs="Arial"/>
        </w:rPr>
        <w:t>Овлашћујемо Јавно предузеће „Електропривреда Србије</w:t>
      </w:r>
      <w:proofErr w:type="gramStart"/>
      <w:r w:rsidRPr="000E25E8">
        <w:rPr>
          <w:rFonts w:cs="Arial"/>
        </w:rPr>
        <w:t>“ Београд</w:t>
      </w:r>
      <w:proofErr w:type="gramEnd"/>
      <w:r w:rsidRPr="000E25E8">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E25E8">
        <w:rPr>
          <w:rFonts w:cs="Arial"/>
        </w:rPr>
        <w:t>вансудски</w:t>
      </w:r>
      <w:proofErr w:type="gramEnd"/>
      <w:r w:rsidRPr="000E25E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E25E8">
        <w:rPr>
          <w:rFonts w:cs="Arial"/>
        </w:rPr>
        <w:t>160-700-13 Banka Intesa.</w:t>
      </w:r>
      <w:proofErr w:type="gramEnd"/>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E25E8" w:rsidRPr="000E25E8" w:rsidRDefault="000E25E8" w:rsidP="000E25E8">
      <w:pPr>
        <w:spacing w:before="0"/>
        <w:rPr>
          <w:rFonts w:cs="Arial"/>
        </w:rPr>
      </w:pPr>
    </w:p>
    <w:p w:rsidR="000E25E8" w:rsidRPr="000E25E8" w:rsidRDefault="000E25E8" w:rsidP="000E25E8">
      <w:pPr>
        <w:spacing w:before="0"/>
        <w:rPr>
          <w:rFonts w:cs="Arial"/>
        </w:rPr>
      </w:pPr>
      <w:proofErr w:type="gramStart"/>
      <w:r w:rsidRPr="000E25E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Меница је потписана од стране овлашћеног лица за заступање Дужника ____________________</w:t>
      </w:r>
      <w:proofErr w:type="gramStart"/>
      <w:r w:rsidRPr="000E25E8">
        <w:rPr>
          <w:rFonts w:cs="Arial"/>
        </w:rPr>
        <w:t>_(</w:t>
      </w:r>
      <w:proofErr w:type="gramEnd"/>
      <w:r w:rsidRPr="000E25E8">
        <w:rPr>
          <w:rFonts w:cs="Arial"/>
        </w:rPr>
        <w:t>унети име и презиме овлашћеног лица).</w:t>
      </w:r>
    </w:p>
    <w:p w:rsidR="000E25E8" w:rsidRPr="000E25E8" w:rsidRDefault="000E25E8" w:rsidP="000E25E8">
      <w:pPr>
        <w:spacing w:before="0"/>
        <w:rPr>
          <w:rFonts w:cs="Arial"/>
        </w:rPr>
      </w:pPr>
    </w:p>
    <w:p w:rsidR="000E25E8" w:rsidRPr="000E25E8" w:rsidRDefault="000E25E8" w:rsidP="000E25E8">
      <w:pPr>
        <w:spacing w:before="0"/>
        <w:rPr>
          <w:rFonts w:cs="Arial"/>
        </w:rPr>
      </w:pPr>
      <w:proofErr w:type="gramStart"/>
      <w:r w:rsidRPr="000E25E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 xml:space="preserve">Место и датум издавања Овлашћења          </w:t>
      </w:r>
    </w:p>
    <w:p w:rsidR="000E25E8" w:rsidRPr="000E25E8" w:rsidRDefault="000E25E8" w:rsidP="000E25E8">
      <w:pPr>
        <w:spacing w:before="0"/>
        <w:rPr>
          <w:rFonts w:cs="Arial"/>
        </w:rPr>
      </w:pPr>
    </w:p>
    <w:p w:rsidR="000E25E8" w:rsidRPr="000E25E8" w:rsidRDefault="000E25E8" w:rsidP="000E25E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E25E8" w:rsidRPr="000E25E8" w:rsidTr="003F769C">
        <w:trPr>
          <w:jc w:val="center"/>
        </w:trPr>
        <w:tc>
          <w:tcPr>
            <w:tcW w:w="3882" w:type="dxa"/>
          </w:tcPr>
          <w:p w:rsidR="000E25E8" w:rsidRPr="000E25E8" w:rsidRDefault="000E25E8" w:rsidP="000E25E8">
            <w:pPr>
              <w:spacing w:before="0"/>
              <w:jc w:val="center"/>
              <w:rPr>
                <w:rFonts w:cs="Arial"/>
              </w:rPr>
            </w:pPr>
            <w:r w:rsidRPr="000E25E8">
              <w:rPr>
                <w:rFonts w:cs="Arial"/>
              </w:rPr>
              <w:t>Датум:</w:t>
            </w:r>
          </w:p>
        </w:tc>
        <w:tc>
          <w:tcPr>
            <w:tcW w:w="2127" w:type="dxa"/>
          </w:tcPr>
          <w:p w:rsidR="000E25E8" w:rsidRPr="000E25E8" w:rsidRDefault="000E25E8" w:rsidP="000E25E8">
            <w:pPr>
              <w:spacing w:before="0"/>
              <w:jc w:val="center"/>
              <w:rPr>
                <w:rFonts w:cs="Arial"/>
                <w:lang w:val="ru-RU"/>
              </w:rPr>
            </w:pPr>
          </w:p>
        </w:tc>
        <w:tc>
          <w:tcPr>
            <w:tcW w:w="4022" w:type="dxa"/>
          </w:tcPr>
          <w:p w:rsidR="000E25E8" w:rsidRPr="000E25E8" w:rsidRDefault="000E25E8" w:rsidP="000E25E8">
            <w:pPr>
              <w:spacing w:before="0"/>
              <w:jc w:val="center"/>
              <w:rPr>
                <w:rFonts w:cs="Arial"/>
                <w:lang w:val="ru-RU"/>
              </w:rPr>
            </w:pPr>
            <w:r w:rsidRPr="000E25E8">
              <w:rPr>
                <w:rFonts w:cs="Arial"/>
              </w:rPr>
              <w:t>Понуђач</w:t>
            </w:r>
            <w:r w:rsidRPr="000E25E8">
              <w:rPr>
                <w:rFonts w:cs="Arial"/>
                <w:lang w:val="ru-RU"/>
              </w:rPr>
              <w:t>:</w:t>
            </w:r>
          </w:p>
        </w:tc>
      </w:tr>
      <w:tr w:rsidR="000E25E8" w:rsidRPr="000E25E8" w:rsidTr="003F769C">
        <w:trPr>
          <w:jc w:val="center"/>
        </w:trPr>
        <w:tc>
          <w:tcPr>
            <w:tcW w:w="3882" w:type="dxa"/>
          </w:tcPr>
          <w:p w:rsidR="000E25E8" w:rsidRPr="000E25E8" w:rsidRDefault="000E25E8" w:rsidP="000E25E8">
            <w:pPr>
              <w:spacing w:before="0"/>
              <w:jc w:val="center"/>
              <w:rPr>
                <w:rFonts w:cs="Arial"/>
              </w:rPr>
            </w:pPr>
          </w:p>
        </w:tc>
        <w:tc>
          <w:tcPr>
            <w:tcW w:w="2127" w:type="dxa"/>
          </w:tcPr>
          <w:p w:rsidR="000E25E8" w:rsidRPr="000E25E8" w:rsidRDefault="000E25E8" w:rsidP="000E25E8">
            <w:pPr>
              <w:spacing w:before="0"/>
              <w:jc w:val="center"/>
              <w:rPr>
                <w:rFonts w:cs="Arial"/>
              </w:rPr>
            </w:pPr>
          </w:p>
        </w:tc>
        <w:tc>
          <w:tcPr>
            <w:tcW w:w="4022" w:type="dxa"/>
          </w:tcPr>
          <w:p w:rsidR="000E25E8" w:rsidRPr="000E25E8" w:rsidRDefault="000E25E8" w:rsidP="000E25E8">
            <w:pPr>
              <w:spacing w:before="0"/>
              <w:jc w:val="center"/>
              <w:rPr>
                <w:rFonts w:cs="Arial"/>
                <w:lang w:val="ru-RU"/>
              </w:rPr>
            </w:pPr>
          </w:p>
        </w:tc>
      </w:tr>
      <w:tr w:rsidR="000E25E8" w:rsidRPr="000E25E8" w:rsidTr="003F769C">
        <w:trPr>
          <w:jc w:val="center"/>
        </w:trPr>
        <w:tc>
          <w:tcPr>
            <w:tcW w:w="3882" w:type="dxa"/>
            <w:tcBorders>
              <w:bottom w:val="single" w:sz="4" w:space="0" w:color="auto"/>
            </w:tcBorders>
          </w:tcPr>
          <w:p w:rsidR="000E25E8" w:rsidRPr="000E25E8" w:rsidRDefault="000E25E8" w:rsidP="000E25E8">
            <w:pPr>
              <w:spacing w:before="0"/>
              <w:jc w:val="center"/>
              <w:rPr>
                <w:rFonts w:cs="Arial"/>
              </w:rPr>
            </w:pPr>
          </w:p>
        </w:tc>
        <w:tc>
          <w:tcPr>
            <w:tcW w:w="2127" w:type="dxa"/>
          </w:tcPr>
          <w:p w:rsidR="000E25E8" w:rsidRPr="000E25E8" w:rsidRDefault="000E25E8" w:rsidP="000E25E8">
            <w:pPr>
              <w:spacing w:before="0"/>
              <w:jc w:val="center"/>
              <w:rPr>
                <w:rFonts w:cs="Arial"/>
                <w:lang w:val="ru-RU"/>
              </w:rPr>
            </w:pPr>
          </w:p>
        </w:tc>
        <w:tc>
          <w:tcPr>
            <w:tcW w:w="4022" w:type="dxa"/>
            <w:tcBorders>
              <w:bottom w:val="single" w:sz="4" w:space="0" w:color="auto"/>
            </w:tcBorders>
          </w:tcPr>
          <w:p w:rsidR="000E25E8" w:rsidRPr="000E25E8" w:rsidRDefault="000E25E8" w:rsidP="000E25E8">
            <w:pPr>
              <w:spacing w:before="0"/>
              <w:jc w:val="center"/>
              <w:rPr>
                <w:rFonts w:cs="Arial"/>
                <w:lang w:val="ru-RU"/>
              </w:rPr>
            </w:pPr>
          </w:p>
        </w:tc>
      </w:tr>
    </w:tbl>
    <w:p w:rsidR="000E25E8" w:rsidRPr="000E25E8" w:rsidRDefault="000E25E8" w:rsidP="000E25E8">
      <w:pPr>
        <w:spacing w:before="0"/>
        <w:rPr>
          <w:rFonts w:cs="Arial"/>
        </w:rPr>
      </w:pPr>
      <w:r w:rsidRPr="000E25E8">
        <w:rPr>
          <w:rFonts w:cs="Arial"/>
        </w:rPr>
        <w:t xml:space="preserve">                                                                                              Потпис овлашћеног лица</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Прилог:</w:t>
      </w:r>
    </w:p>
    <w:p w:rsidR="000E25E8" w:rsidRPr="000E25E8" w:rsidRDefault="000E25E8" w:rsidP="000E25E8">
      <w:pPr>
        <w:numPr>
          <w:ilvl w:val="0"/>
          <w:numId w:val="2"/>
        </w:numPr>
        <w:spacing w:before="0"/>
        <w:contextualSpacing/>
        <w:rPr>
          <w:rFonts w:eastAsia="Calibri" w:cs="Arial"/>
        </w:rPr>
      </w:pPr>
      <w:r w:rsidRPr="000E25E8">
        <w:rPr>
          <w:rFonts w:eastAsia="Calibri" w:cs="Arial"/>
        </w:rPr>
        <w:t>1 једна потписана и оверена бланко сопствена меница као гаранција за добро извршење посла</w:t>
      </w:r>
    </w:p>
    <w:p w:rsidR="000E25E8" w:rsidRPr="000E25E8" w:rsidRDefault="000E25E8" w:rsidP="000E25E8">
      <w:pPr>
        <w:numPr>
          <w:ilvl w:val="0"/>
          <w:numId w:val="2"/>
        </w:numPr>
        <w:spacing w:before="0"/>
        <w:contextualSpacing/>
        <w:rPr>
          <w:rFonts w:eastAsia="Calibri" w:cs="Arial"/>
        </w:rPr>
      </w:pPr>
      <w:r w:rsidRPr="000E25E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25E8" w:rsidRPr="000E25E8" w:rsidRDefault="000E25E8" w:rsidP="000E25E8">
      <w:pPr>
        <w:numPr>
          <w:ilvl w:val="0"/>
          <w:numId w:val="2"/>
        </w:numPr>
        <w:spacing w:before="0"/>
        <w:contextualSpacing/>
        <w:rPr>
          <w:rFonts w:eastAsia="Calibri" w:cs="Arial"/>
        </w:rPr>
      </w:pPr>
      <w:r w:rsidRPr="000E25E8">
        <w:rPr>
          <w:rFonts w:eastAsia="Calibri" w:cs="Arial"/>
        </w:rPr>
        <w:t xml:space="preserve">фотокопија ОП обрасца </w:t>
      </w:r>
    </w:p>
    <w:p w:rsidR="000E25E8" w:rsidRPr="000E25E8" w:rsidRDefault="000E25E8" w:rsidP="000E25E8">
      <w:pPr>
        <w:numPr>
          <w:ilvl w:val="0"/>
          <w:numId w:val="2"/>
        </w:numPr>
        <w:spacing w:before="0"/>
        <w:contextualSpacing/>
        <w:rPr>
          <w:rFonts w:eastAsia="Calibri" w:cs="Arial"/>
        </w:rPr>
      </w:pPr>
      <w:r w:rsidRPr="000E25E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E25E8" w:rsidRPr="000E25E8" w:rsidRDefault="000E25E8" w:rsidP="000E25E8">
      <w:pPr>
        <w:spacing w:before="0"/>
        <w:contextualSpacing/>
        <w:rPr>
          <w:rFonts w:eastAsia="Calibri" w:cs="Arial"/>
          <w:lang w:val="sr-Cyrl-RS"/>
        </w:rPr>
      </w:pPr>
    </w:p>
    <w:p w:rsidR="000E25E8" w:rsidRPr="000E25E8" w:rsidRDefault="000E25E8" w:rsidP="000E25E8">
      <w:pPr>
        <w:spacing w:before="0"/>
        <w:contextualSpacing/>
        <w:rPr>
          <w:rFonts w:eastAsia="Calibri" w:cs="Arial"/>
          <w:lang w:val="sr-Cyrl-RS"/>
        </w:rPr>
      </w:pPr>
    </w:p>
    <w:p w:rsidR="000E25E8" w:rsidRPr="000E25E8" w:rsidRDefault="000E25E8" w:rsidP="000E25E8">
      <w:pPr>
        <w:spacing w:before="0"/>
        <w:contextualSpacing/>
        <w:rPr>
          <w:rFonts w:eastAsia="Calibri" w:cs="Arial"/>
          <w:lang w:val="sr-Cyrl-RS"/>
        </w:rPr>
      </w:pPr>
    </w:p>
    <w:p w:rsidR="000E25E8" w:rsidRPr="000E25E8" w:rsidRDefault="000E25E8" w:rsidP="000E25E8">
      <w:pPr>
        <w:spacing w:before="0"/>
        <w:contextualSpacing/>
        <w:rPr>
          <w:rFonts w:eastAsia="Calibri" w:cs="Arial"/>
          <w:lang w:val="sr-Cyrl-RS"/>
        </w:rPr>
      </w:pPr>
    </w:p>
    <w:p w:rsidR="000E25E8" w:rsidRPr="000E25E8" w:rsidRDefault="000E25E8" w:rsidP="000E25E8">
      <w:pPr>
        <w:tabs>
          <w:tab w:val="num" w:pos="360"/>
        </w:tabs>
        <w:rPr>
          <w:rFonts w:cs="Arial"/>
          <w:spacing w:val="2"/>
          <w:lang w:val="sr-Cyrl-RS"/>
        </w:rPr>
      </w:pPr>
    </w:p>
    <w:p w:rsidR="000E25E8" w:rsidRPr="000E25E8" w:rsidRDefault="000E25E8" w:rsidP="000E25E8">
      <w:pPr>
        <w:spacing w:before="0"/>
        <w:jc w:val="right"/>
        <w:rPr>
          <w:rFonts w:cs="Arial"/>
          <w:b/>
          <w:lang w:val="sr-Cyrl-RS"/>
        </w:rPr>
      </w:pPr>
      <w:r w:rsidRPr="000E25E8">
        <w:rPr>
          <w:rFonts w:cs="Arial"/>
          <w:b/>
        </w:rPr>
        <w:lastRenderedPageBreak/>
        <w:t xml:space="preserve">ПРИЛОГ </w:t>
      </w:r>
      <w:r w:rsidRPr="000E25E8">
        <w:rPr>
          <w:rFonts w:cs="Arial"/>
          <w:b/>
          <w:lang w:val="sr-Cyrl-RS"/>
        </w:rPr>
        <w:t>4</w:t>
      </w:r>
    </w:p>
    <w:p w:rsidR="000E25E8" w:rsidRPr="000E25E8" w:rsidRDefault="000E25E8" w:rsidP="000E25E8">
      <w:pPr>
        <w:spacing w:before="0"/>
        <w:jc w:val="right"/>
        <w:rPr>
          <w:rFonts w:cs="Arial"/>
          <w:b/>
          <w:lang w:val="sr-Cyrl-RS"/>
        </w:rPr>
      </w:pPr>
      <w:r w:rsidRPr="000E25E8">
        <w:rPr>
          <w:rFonts w:cs="Arial"/>
          <w:b/>
          <w:lang w:val="sr-Cyrl-RS"/>
        </w:rPr>
        <w:t>*меница за отклањање грешака у гарантном року</w:t>
      </w:r>
    </w:p>
    <w:p w:rsidR="000E25E8" w:rsidRPr="000E25E8" w:rsidRDefault="000E25E8" w:rsidP="000E25E8">
      <w:pPr>
        <w:spacing w:before="0"/>
        <w:jc w:val="right"/>
        <w:rPr>
          <w:rFonts w:cs="Arial"/>
          <w:b/>
        </w:rPr>
      </w:pPr>
    </w:p>
    <w:p w:rsidR="000E25E8" w:rsidRPr="000E25E8" w:rsidRDefault="000E25E8" w:rsidP="000E25E8">
      <w:pPr>
        <w:spacing w:before="0"/>
        <w:rPr>
          <w:rFonts w:cs="Arial"/>
        </w:rPr>
      </w:pPr>
      <w:proofErr w:type="gramStart"/>
      <w:r w:rsidRPr="000E25E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E25E8">
        <w:rPr>
          <w:rFonts w:cs="Arial"/>
        </w:rPr>
        <w:t xml:space="preserve"> </w:t>
      </w:r>
      <w:proofErr w:type="gramStart"/>
      <w:r w:rsidRPr="000E25E8">
        <w:rPr>
          <w:rFonts w:cs="Arial"/>
        </w:rPr>
        <w:t>РС бр.</w:t>
      </w:r>
      <w:proofErr w:type="gramEnd"/>
      <w:r w:rsidRPr="000E25E8">
        <w:rPr>
          <w:rFonts w:cs="Arial"/>
        </w:rPr>
        <w:t xml:space="preserve"> </w:t>
      </w:r>
      <w:proofErr w:type="gramStart"/>
      <w:r w:rsidRPr="000E25E8">
        <w:rPr>
          <w:rFonts w:cs="Arial"/>
        </w:rPr>
        <w:t>43/04, 62/06, 111/09 др.</w:t>
      </w:r>
      <w:proofErr w:type="gramEnd"/>
      <w:r w:rsidRPr="000E25E8">
        <w:rPr>
          <w:rFonts w:cs="Arial"/>
        </w:rPr>
        <w:t xml:space="preserve"> </w:t>
      </w:r>
      <w:proofErr w:type="gramStart"/>
      <w:r w:rsidRPr="000E25E8">
        <w:rPr>
          <w:rFonts w:cs="Arial"/>
        </w:rPr>
        <w:t>закон</w:t>
      </w:r>
      <w:proofErr w:type="gramEnd"/>
      <w:r w:rsidRPr="000E25E8">
        <w:rPr>
          <w:rFonts w:cs="Arial"/>
        </w:rPr>
        <w:t xml:space="preserve"> и 31/11) и тачке 1, 2. </w:t>
      </w:r>
      <w:proofErr w:type="gramStart"/>
      <w:r w:rsidRPr="000E25E8">
        <w:rPr>
          <w:rFonts w:cs="Arial"/>
        </w:rPr>
        <w:t>и</w:t>
      </w:r>
      <w:proofErr w:type="gramEnd"/>
      <w:r w:rsidRPr="000E25E8">
        <w:rPr>
          <w:rFonts w:cs="Arial"/>
        </w:rPr>
        <w:t xml:space="preserve"> 6. Одлуке о облику садржини и начину коришћења јединствених инструмената платног промета</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w:t>
      </w:r>
      <w:proofErr w:type="gramStart"/>
      <w:r w:rsidRPr="000E25E8">
        <w:rPr>
          <w:rFonts w:cs="Arial"/>
        </w:rPr>
        <w:t>напомена</w:t>
      </w:r>
      <w:proofErr w:type="gramEnd"/>
      <w:r w:rsidRPr="000E25E8">
        <w:rPr>
          <w:rFonts w:cs="Arial"/>
        </w:rPr>
        <w:t>: не доставља се у понуди)</w:t>
      </w:r>
    </w:p>
    <w:p w:rsidR="000E25E8" w:rsidRPr="000E25E8" w:rsidRDefault="000E25E8" w:rsidP="000E25E8">
      <w:pPr>
        <w:spacing w:before="0"/>
        <w:rPr>
          <w:rFonts w:cs="Arial"/>
        </w:rPr>
      </w:pPr>
    </w:p>
    <w:p w:rsidR="000E25E8" w:rsidRPr="000E25E8" w:rsidRDefault="000E25E8" w:rsidP="000E25E8">
      <w:pPr>
        <w:spacing w:before="0"/>
        <w:rPr>
          <w:rFonts w:cs="Arial"/>
          <w:lang w:val="ru-RU"/>
        </w:rPr>
      </w:pPr>
      <w:r w:rsidRPr="000E25E8">
        <w:rPr>
          <w:rFonts w:cs="Arial"/>
        </w:rPr>
        <w:t>ДУЖНИК</w:t>
      </w:r>
      <w:proofErr w:type="gramStart"/>
      <w:r w:rsidRPr="000E25E8">
        <w:rPr>
          <w:rFonts w:cs="Arial"/>
        </w:rPr>
        <w:t xml:space="preserve">:  </w:t>
      </w:r>
      <w:r w:rsidRPr="000E25E8">
        <w:rPr>
          <w:rFonts w:cs="Arial"/>
          <w:lang w:val="ru-RU"/>
        </w:rPr>
        <w:t>…………………………………………………………………………........................</w:t>
      </w:r>
      <w:proofErr w:type="gramEnd"/>
    </w:p>
    <w:p w:rsidR="000E25E8" w:rsidRPr="000E25E8" w:rsidRDefault="000E25E8" w:rsidP="000E25E8">
      <w:pPr>
        <w:spacing w:before="0"/>
        <w:rPr>
          <w:rFonts w:cs="Arial"/>
        </w:rPr>
      </w:pPr>
      <w:r w:rsidRPr="000E25E8">
        <w:rPr>
          <w:rFonts w:cs="Arial"/>
        </w:rPr>
        <w:t>(</w:t>
      </w:r>
      <w:proofErr w:type="gramStart"/>
      <w:r w:rsidRPr="000E25E8">
        <w:rPr>
          <w:rFonts w:cs="Arial"/>
        </w:rPr>
        <w:t>назив</w:t>
      </w:r>
      <w:proofErr w:type="gramEnd"/>
      <w:r w:rsidRPr="000E25E8">
        <w:rPr>
          <w:rFonts w:cs="Arial"/>
        </w:rPr>
        <w:t xml:space="preserve"> и седиште Понуђача)</w:t>
      </w:r>
    </w:p>
    <w:p w:rsidR="000E25E8" w:rsidRPr="000E25E8" w:rsidRDefault="000E25E8" w:rsidP="000E25E8">
      <w:pPr>
        <w:spacing w:before="0"/>
        <w:rPr>
          <w:rFonts w:cs="Arial"/>
        </w:rPr>
      </w:pPr>
      <w:r w:rsidRPr="000E25E8">
        <w:rPr>
          <w:rFonts w:cs="Arial"/>
        </w:rPr>
        <w:t>МАТИЧНИ БРОЈ ДУЖНИКА (Понуђача): ..................................................................</w:t>
      </w:r>
    </w:p>
    <w:p w:rsidR="000E25E8" w:rsidRPr="000E25E8" w:rsidRDefault="000E25E8" w:rsidP="000E25E8">
      <w:pPr>
        <w:spacing w:before="0"/>
        <w:rPr>
          <w:rFonts w:cs="Arial"/>
        </w:rPr>
      </w:pPr>
      <w:r w:rsidRPr="000E25E8">
        <w:rPr>
          <w:rFonts w:cs="Arial"/>
        </w:rPr>
        <w:t>ТЕКУЋИ РАЧУН ДУЖНИКА (Понуђача): ...................................................................</w:t>
      </w:r>
    </w:p>
    <w:p w:rsidR="000E25E8" w:rsidRPr="000E25E8" w:rsidRDefault="000E25E8" w:rsidP="000E25E8">
      <w:pPr>
        <w:spacing w:before="0"/>
        <w:rPr>
          <w:rFonts w:cs="Arial"/>
        </w:rPr>
      </w:pPr>
      <w:r w:rsidRPr="000E25E8">
        <w:rPr>
          <w:rFonts w:cs="Arial"/>
        </w:rPr>
        <w:t>ПИБ ДУЖНИКА (Понуђача): ........................................................................................</w:t>
      </w:r>
    </w:p>
    <w:p w:rsidR="000E25E8" w:rsidRPr="000E25E8" w:rsidRDefault="000E25E8" w:rsidP="000E25E8">
      <w:pPr>
        <w:spacing w:before="0"/>
        <w:rPr>
          <w:rFonts w:cs="Arial"/>
        </w:rPr>
      </w:pPr>
    </w:p>
    <w:p w:rsidR="000E25E8" w:rsidRPr="000E25E8" w:rsidRDefault="000E25E8" w:rsidP="000E25E8">
      <w:pPr>
        <w:spacing w:before="0"/>
        <w:rPr>
          <w:rFonts w:cs="Arial"/>
        </w:rPr>
      </w:pPr>
      <w:proofErr w:type="gramStart"/>
      <w:r w:rsidRPr="000E25E8">
        <w:rPr>
          <w:rFonts w:cs="Arial"/>
        </w:rPr>
        <w:t>и</w:t>
      </w:r>
      <w:proofErr w:type="gramEnd"/>
      <w:r w:rsidRPr="000E25E8">
        <w:rPr>
          <w:rFonts w:cs="Arial"/>
        </w:rPr>
        <w:t xml:space="preserve"> з д а ј е  д а н а ............................ године</w:t>
      </w:r>
    </w:p>
    <w:p w:rsidR="000E25E8" w:rsidRPr="000E25E8" w:rsidRDefault="000E25E8" w:rsidP="000E25E8">
      <w:pPr>
        <w:spacing w:before="0"/>
        <w:rPr>
          <w:rFonts w:cs="Arial"/>
        </w:rPr>
      </w:pPr>
    </w:p>
    <w:p w:rsidR="000E25E8" w:rsidRPr="000E25E8" w:rsidRDefault="000E25E8" w:rsidP="000E25E8">
      <w:pPr>
        <w:spacing w:before="0"/>
        <w:rPr>
          <w:rFonts w:cs="Arial"/>
        </w:rPr>
      </w:pPr>
    </w:p>
    <w:p w:rsidR="000E25E8" w:rsidRPr="000E25E8" w:rsidRDefault="000E25E8" w:rsidP="000E25E8">
      <w:pPr>
        <w:spacing w:before="0"/>
        <w:jc w:val="center"/>
        <w:rPr>
          <w:rFonts w:cs="Arial"/>
          <w:b/>
        </w:rPr>
      </w:pPr>
      <w:r w:rsidRPr="000E25E8">
        <w:rPr>
          <w:rFonts w:cs="Arial"/>
          <w:b/>
        </w:rPr>
        <w:t xml:space="preserve">МЕНИЧНО ПИСМО – ОВЛАШЋЕЊЕ ЗА </w:t>
      </w:r>
      <w:proofErr w:type="gramStart"/>
      <w:r w:rsidRPr="000E25E8">
        <w:rPr>
          <w:rFonts w:cs="Arial"/>
          <w:b/>
        </w:rPr>
        <w:t>КОРИСНИКА  БЛАНКО</w:t>
      </w:r>
      <w:proofErr w:type="gramEnd"/>
      <w:r w:rsidRPr="000E25E8">
        <w:rPr>
          <w:rFonts w:cs="Arial"/>
          <w:b/>
        </w:rPr>
        <w:t xml:space="preserve"> СОПСТВЕНЕ МЕНИЦЕ</w:t>
      </w:r>
    </w:p>
    <w:p w:rsidR="000E25E8" w:rsidRPr="000E25E8" w:rsidRDefault="000E25E8" w:rsidP="000E25E8">
      <w:pPr>
        <w:spacing w:before="0"/>
        <w:rPr>
          <w:rFonts w:cs="Arial"/>
        </w:rPr>
      </w:pPr>
    </w:p>
    <w:p w:rsidR="000E25E8" w:rsidRPr="000E25E8" w:rsidRDefault="000E25E8" w:rsidP="000E25E8">
      <w:pPr>
        <w:widowControl w:val="0"/>
        <w:tabs>
          <w:tab w:val="left" w:pos="1418"/>
          <w:tab w:val="left" w:leader="underscore" w:pos="9244"/>
        </w:tabs>
        <w:spacing w:before="0"/>
        <w:ind w:left="1440" w:hanging="1440"/>
        <w:rPr>
          <w:rFonts w:eastAsiaTheme="minorHAnsi" w:cs="Arial"/>
          <w:bCs/>
        </w:rPr>
      </w:pPr>
      <w:r w:rsidRPr="000E25E8">
        <w:rPr>
          <w:rFonts w:eastAsiaTheme="minorHAnsi" w:cs="Arial"/>
          <w:bCs/>
        </w:rPr>
        <w:t xml:space="preserve">КОРИСНИК - ПОВЕРИЛАЦ:Јавно предузеће „Електроприведа Србије“ Београд, Улица </w:t>
      </w:r>
      <w:r w:rsidRPr="000E25E8">
        <w:rPr>
          <w:rFonts w:eastAsia="TimesNewRomanPSMT" w:cs="Arial"/>
          <w:b/>
          <w:sz w:val="21"/>
          <w:szCs w:val="21"/>
          <w:lang w:val="sr-Cyrl-RS"/>
        </w:rPr>
        <w:t>Балканска 13</w:t>
      </w:r>
      <w:r w:rsidRPr="000E25E8">
        <w:rPr>
          <w:rFonts w:eastAsiaTheme="minorHAnsi"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E25E8">
        <w:rPr>
          <w:rFonts w:eastAsiaTheme="minorHAnsi" w:cs="Arial"/>
          <w:bCs/>
        </w:rPr>
        <w:t>тек</w:t>
      </w:r>
      <w:proofErr w:type="gramEnd"/>
      <w:r w:rsidRPr="000E25E8">
        <w:rPr>
          <w:rFonts w:eastAsiaTheme="minorHAnsi" w:cs="Arial"/>
          <w:bCs/>
        </w:rPr>
        <w:t xml:space="preserve">. </w:t>
      </w:r>
      <w:proofErr w:type="gramStart"/>
      <w:r w:rsidRPr="000E25E8">
        <w:rPr>
          <w:rFonts w:eastAsiaTheme="minorHAnsi" w:cs="Arial"/>
          <w:bCs/>
        </w:rPr>
        <w:t>рачуна</w:t>
      </w:r>
      <w:proofErr w:type="gramEnd"/>
      <w:r w:rsidRPr="000E25E8">
        <w:rPr>
          <w:rFonts w:eastAsiaTheme="minorHAnsi" w:cs="Arial"/>
          <w:bCs/>
        </w:rPr>
        <w:t>: 160-700-13 Banka Intesa,</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Pr="000E25E8">
        <w:rPr>
          <w:rFonts w:eastAsia="TimesNewRomanPSMT" w:cs="Arial"/>
          <w:bCs/>
          <w:lang w:val="sr-Cyrl-RS"/>
        </w:rPr>
        <w:t>Балканска 13</w:t>
      </w:r>
      <w:r w:rsidRPr="000E25E8">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0E25E8" w:rsidRPr="000E25E8" w:rsidRDefault="000E25E8" w:rsidP="000E25E8">
      <w:pPr>
        <w:spacing w:before="0"/>
        <w:rPr>
          <w:rFonts w:cs="Arial"/>
        </w:rPr>
      </w:pPr>
    </w:p>
    <w:p w:rsidR="000E25E8" w:rsidRPr="000E25E8" w:rsidRDefault="000E25E8" w:rsidP="000E25E8">
      <w:pPr>
        <w:spacing w:before="0"/>
        <w:rPr>
          <w:rFonts w:cs="Arial"/>
          <w:lang w:val="sr-Cyrl-RS"/>
        </w:rPr>
      </w:pPr>
      <w:r w:rsidRPr="000E25E8">
        <w:rPr>
          <w:rFonts w:cs="Arial"/>
        </w:rPr>
        <w:t>Издата Бланко соло меница серијски број</w:t>
      </w:r>
      <w:r w:rsidRPr="000E25E8">
        <w:rPr>
          <w:rFonts w:cs="Arial"/>
        </w:rPr>
        <w:tab/>
      </w:r>
      <w:r w:rsidRPr="000E25E8">
        <w:rPr>
          <w:rFonts w:cs="Arial"/>
          <w:lang w:val="sr-Cyrl-RS"/>
        </w:rPr>
        <w:t xml:space="preserve"> </w:t>
      </w:r>
      <w:r w:rsidRPr="000E25E8">
        <w:rPr>
          <w:rFonts w:cs="Arial"/>
        </w:rPr>
        <w:t xml:space="preserve">(уписати серијски број) може се поднети на наплату у року </w:t>
      </w:r>
      <w:proofErr w:type="gramStart"/>
      <w:r w:rsidRPr="000E25E8">
        <w:rPr>
          <w:rFonts w:cs="Arial"/>
        </w:rPr>
        <w:t>доспећа  утврђеном</w:t>
      </w:r>
      <w:proofErr w:type="gramEnd"/>
      <w:r w:rsidRPr="000E25E8">
        <w:rPr>
          <w:rFonts w:cs="Arial"/>
        </w:rPr>
        <w:t xml:space="preserve">  Уговором бр. ___________ </w:t>
      </w:r>
      <w:proofErr w:type="gramStart"/>
      <w:r w:rsidRPr="000E25E8">
        <w:rPr>
          <w:rFonts w:cs="Arial"/>
        </w:rPr>
        <w:t>од</w:t>
      </w:r>
      <w:proofErr w:type="gramEnd"/>
      <w:r w:rsidRPr="000E25E8">
        <w:rPr>
          <w:rFonts w:cs="Arial"/>
        </w:rPr>
        <w:t xml:space="preserve"> _________ године (заведен код Корисника-Повериоца)  и бр. _____________ </w:t>
      </w:r>
      <w:proofErr w:type="gramStart"/>
      <w:r w:rsidRPr="000E25E8">
        <w:rPr>
          <w:rFonts w:cs="Arial"/>
        </w:rPr>
        <w:t>од</w:t>
      </w:r>
      <w:proofErr w:type="gramEnd"/>
      <w:r w:rsidRPr="000E25E8">
        <w:rPr>
          <w:rFonts w:cs="Arial"/>
        </w:rPr>
        <w:t xml:space="preserve"> _____ године (заведен код дужника) т.ј. најкасније до истека рока од 30(тридесет) дана од уговореног </w:t>
      </w:r>
      <w:r w:rsidRPr="000E25E8">
        <w:rPr>
          <w:rFonts w:cs="Arial"/>
          <w:lang w:val="sr-Cyrl-RS"/>
        </w:rPr>
        <w:t>гарантног рока.</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Овлашћујемо Јавно предузеће „Електропривреда Србије</w:t>
      </w:r>
      <w:proofErr w:type="gramStart"/>
      <w:r w:rsidRPr="000E25E8">
        <w:rPr>
          <w:rFonts w:cs="Arial"/>
        </w:rPr>
        <w:t>“ Београд</w:t>
      </w:r>
      <w:proofErr w:type="gramEnd"/>
      <w:r w:rsidRPr="000E25E8">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E25E8">
        <w:rPr>
          <w:rFonts w:cs="Arial"/>
        </w:rPr>
        <w:t>вансудски</w:t>
      </w:r>
      <w:proofErr w:type="gramEnd"/>
      <w:r w:rsidRPr="000E25E8">
        <w:rPr>
          <w:rFonts w:cs="Arial"/>
        </w:rPr>
        <w:t xml:space="preserve"> ИНИЦИРА наплату - издавањем налога за наплату на </w:t>
      </w:r>
      <w:r w:rsidRPr="000E25E8">
        <w:rPr>
          <w:rFonts w:cs="Arial"/>
        </w:rPr>
        <w:lastRenderedPageBreak/>
        <w:t xml:space="preserve">терет текућег рачуна Дужника бр.______ код __________________ Банке, а у корист текућег рачуна Повериоца бр. </w:t>
      </w:r>
      <w:proofErr w:type="gramStart"/>
      <w:r w:rsidRPr="000E25E8">
        <w:rPr>
          <w:rFonts w:cs="Arial"/>
        </w:rPr>
        <w:t>160-700-13 Banka Intesa.</w:t>
      </w:r>
      <w:proofErr w:type="gramEnd"/>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E25E8" w:rsidRPr="000E25E8" w:rsidRDefault="000E25E8" w:rsidP="000E25E8">
      <w:pPr>
        <w:spacing w:before="0"/>
        <w:rPr>
          <w:rFonts w:cs="Arial"/>
        </w:rPr>
      </w:pPr>
    </w:p>
    <w:p w:rsidR="000E25E8" w:rsidRPr="000E25E8" w:rsidRDefault="000E25E8" w:rsidP="000E25E8">
      <w:pPr>
        <w:spacing w:before="0"/>
        <w:rPr>
          <w:rFonts w:cs="Arial"/>
        </w:rPr>
      </w:pPr>
      <w:proofErr w:type="gramStart"/>
      <w:r w:rsidRPr="000E25E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Меница је потписана од стране овлашћеног лица за заступање Дужника ____________________</w:t>
      </w:r>
      <w:proofErr w:type="gramStart"/>
      <w:r w:rsidRPr="000E25E8">
        <w:rPr>
          <w:rFonts w:cs="Arial"/>
        </w:rPr>
        <w:t>_(</w:t>
      </w:r>
      <w:proofErr w:type="gramEnd"/>
      <w:r w:rsidRPr="000E25E8">
        <w:rPr>
          <w:rFonts w:cs="Arial"/>
        </w:rPr>
        <w:t>унети име и презиме овлашћеног лица).</w:t>
      </w:r>
    </w:p>
    <w:p w:rsidR="000E25E8" w:rsidRPr="000E25E8" w:rsidRDefault="000E25E8" w:rsidP="000E25E8">
      <w:pPr>
        <w:spacing w:before="0"/>
        <w:rPr>
          <w:rFonts w:cs="Arial"/>
        </w:rPr>
      </w:pPr>
    </w:p>
    <w:p w:rsidR="000E25E8" w:rsidRPr="000E25E8" w:rsidRDefault="000E25E8" w:rsidP="000E25E8">
      <w:pPr>
        <w:spacing w:before="0"/>
        <w:rPr>
          <w:rFonts w:cs="Arial"/>
        </w:rPr>
      </w:pPr>
      <w:proofErr w:type="gramStart"/>
      <w:r w:rsidRPr="000E25E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E25E8" w:rsidRPr="000E25E8" w:rsidRDefault="000E25E8" w:rsidP="000E25E8">
      <w:pPr>
        <w:spacing w:before="0"/>
        <w:rPr>
          <w:rFonts w:cs="Arial"/>
        </w:rPr>
      </w:pPr>
      <w:r w:rsidRPr="000E25E8">
        <w:rPr>
          <w:rFonts w:cs="Arial"/>
        </w:rPr>
        <w:t xml:space="preserve">Место и датум издавања Овлашћења          </w:t>
      </w:r>
    </w:p>
    <w:p w:rsidR="000E25E8" w:rsidRPr="000E25E8" w:rsidRDefault="000E25E8" w:rsidP="000E25E8">
      <w:pPr>
        <w:spacing w:before="0"/>
        <w:rPr>
          <w:rFonts w:cs="Arial"/>
        </w:rPr>
      </w:pPr>
    </w:p>
    <w:p w:rsidR="000E25E8" w:rsidRPr="000E25E8" w:rsidRDefault="000E25E8" w:rsidP="000E25E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E25E8" w:rsidRPr="000E25E8" w:rsidTr="003F769C">
        <w:trPr>
          <w:jc w:val="center"/>
        </w:trPr>
        <w:tc>
          <w:tcPr>
            <w:tcW w:w="3882" w:type="dxa"/>
          </w:tcPr>
          <w:p w:rsidR="000E25E8" w:rsidRPr="000E25E8" w:rsidRDefault="000E25E8" w:rsidP="000E25E8">
            <w:pPr>
              <w:spacing w:before="0"/>
              <w:jc w:val="center"/>
              <w:rPr>
                <w:rFonts w:cs="Arial"/>
              </w:rPr>
            </w:pPr>
            <w:r w:rsidRPr="000E25E8">
              <w:rPr>
                <w:rFonts w:cs="Arial"/>
              </w:rPr>
              <w:t>Датум:</w:t>
            </w:r>
          </w:p>
        </w:tc>
        <w:tc>
          <w:tcPr>
            <w:tcW w:w="2127" w:type="dxa"/>
          </w:tcPr>
          <w:p w:rsidR="000E25E8" w:rsidRPr="000E25E8" w:rsidRDefault="000E25E8" w:rsidP="000E25E8">
            <w:pPr>
              <w:spacing w:before="0"/>
              <w:jc w:val="center"/>
              <w:rPr>
                <w:rFonts w:cs="Arial"/>
                <w:lang w:val="ru-RU"/>
              </w:rPr>
            </w:pPr>
          </w:p>
        </w:tc>
        <w:tc>
          <w:tcPr>
            <w:tcW w:w="4022" w:type="dxa"/>
          </w:tcPr>
          <w:p w:rsidR="000E25E8" w:rsidRPr="000E25E8" w:rsidRDefault="000E25E8" w:rsidP="000E25E8">
            <w:pPr>
              <w:spacing w:before="0"/>
              <w:jc w:val="center"/>
              <w:rPr>
                <w:rFonts w:cs="Arial"/>
                <w:lang w:val="ru-RU"/>
              </w:rPr>
            </w:pPr>
            <w:r w:rsidRPr="000E25E8">
              <w:rPr>
                <w:rFonts w:cs="Arial"/>
              </w:rPr>
              <w:t>Понуђач</w:t>
            </w:r>
            <w:r w:rsidRPr="000E25E8">
              <w:rPr>
                <w:rFonts w:cs="Arial"/>
                <w:lang w:val="ru-RU"/>
              </w:rPr>
              <w:t>:</w:t>
            </w:r>
          </w:p>
        </w:tc>
      </w:tr>
      <w:tr w:rsidR="000E25E8" w:rsidRPr="000E25E8" w:rsidTr="003F769C">
        <w:trPr>
          <w:jc w:val="center"/>
        </w:trPr>
        <w:tc>
          <w:tcPr>
            <w:tcW w:w="3882" w:type="dxa"/>
          </w:tcPr>
          <w:p w:rsidR="000E25E8" w:rsidRPr="000E25E8" w:rsidRDefault="000E25E8" w:rsidP="000E25E8">
            <w:pPr>
              <w:spacing w:before="0"/>
              <w:jc w:val="center"/>
              <w:rPr>
                <w:rFonts w:cs="Arial"/>
              </w:rPr>
            </w:pPr>
          </w:p>
        </w:tc>
        <w:tc>
          <w:tcPr>
            <w:tcW w:w="2127" w:type="dxa"/>
          </w:tcPr>
          <w:p w:rsidR="000E25E8" w:rsidRPr="000E25E8" w:rsidRDefault="000E25E8" w:rsidP="000E25E8">
            <w:pPr>
              <w:spacing w:before="0"/>
              <w:jc w:val="center"/>
              <w:rPr>
                <w:rFonts w:cs="Arial"/>
              </w:rPr>
            </w:pPr>
          </w:p>
        </w:tc>
        <w:tc>
          <w:tcPr>
            <w:tcW w:w="4022" w:type="dxa"/>
          </w:tcPr>
          <w:p w:rsidR="000E25E8" w:rsidRPr="000E25E8" w:rsidRDefault="000E25E8" w:rsidP="000E25E8">
            <w:pPr>
              <w:spacing w:before="0"/>
              <w:jc w:val="center"/>
              <w:rPr>
                <w:rFonts w:cs="Arial"/>
                <w:lang w:val="ru-RU"/>
              </w:rPr>
            </w:pPr>
          </w:p>
        </w:tc>
      </w:tr>
      <w:tr w:rsidR="000E25E8" w:rsidRPr="000E25E8" w:rsidTr="003F769C">
        <w:trPr>
          <w:jc w:val="center"/>
        </w:trPr>
        <w:tc>
          <w:tcPr>
            <w:tcW w:w="3882" w:type="dxa"/>
            <w:tcBorders>
              <w:bottom w:val="single" w:sz="4" w:space="0" w:color="auto"/>
            </w:tcBorders>
          </w:tcPr>
          <w:p w:rsidR="000E25E8" w:rsidRPr="000E25E8" w:rsidRDefault="000E25E8" w:rsidP="000E25E8">
            <w:pPr>
              <w:spacing w:before="0"/>
              <w:jc w:val="center"/>
              <w:rPr>
                <w:rFonts w:cs="Arial"/>
              </w:rPr>
            </w:pPr>
          </w:p>
        </w:tc>
        <w:tc>
          <w:tcPr>
            <w:tcW w:w="2127" w:type="dxa"/>
          </w:tcPr>
          <w:p w:rsidR="000E25E8" w:rsidRPr="000E25E8" w:rsidRDefault="000E25E8" w:rsidP="000E25E8">
            <w:pPr>
              <w:spacing w:before="0"/>
              <w:jc w:val="center"/>
              <w:rPr>
                <w:rFonts w:cs="Arial"/>
                <w:lang w:val="ru-RU"/>
              </w:rPr>
            </w:pPr>
          </w:p>
        </w:tc>
        <w:tc>
          <w:tcPr>
            <w:tcW w:w="4022" w:type="dxa"/>
            <w:tcBorders>
              <w:bottom w:val="single" w:sz="4" w:space="0" w:color="auto"/>
            </w:tcBorders>
          </w:tcPr>
          <w:p w:rsidR="000E25E8" w:rsidRPr="000E25E8" w:rsidRDefault="000E25E8" w:rsidP="000E25E8">
            <w:pPr>
              <w:spacing w:before="0"/>
              <w:jc w:val="center"/>
              <w:rPr>
                <w:rFonts w:cs="Arial"/>
                <w:lang w:val="ru-RU"/>
              </w:rPr>
            </w:pPr>
          </w:p>
        </w:tc>
      </w:tr>
    </w:tbl>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 xml:space="preserve">                                                                                              </w:t>
      </w:r>
      <w:r w:rsidRPr="000E25E8">
        <w:rPr>
          <w:rFonts w:cs="Arial"/>
          <w:lang w:val="sr-Cyrl-RS"/>
        </w:rPr>
        <w:t xml:space="preserve">     </w:t>
      </w:r>
      <w:r w:rsidRPr="000E25E8">
        <w:rPr>
          <w:rFonts w:cs="Arial"/>
        </w:rPr>
        <w:t xml:space="preserve">   Потпис овлашћеног лица</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Прилог:</w:t>
      </w:r>
    </w:p>
    <w:p w:rsidR="000E25E8" w:rsidRPr="000E25E8" w:rsidRDefault="000E25E8" w:rsidP="000E25E8">
      <w:pPr>
        <w:numPr>
          <w:ilvl w:val="0"/>
          <w:numId w:val="2"/>
        </w:numPr>
        <w:spacing w:before="0"/>
        <w:contextualSpacing/>
        <w:rPr>
          <w:rFonts w:eastAsia="Calibri" w:cs="Arial"/>
        </w:rPr>
      </w:pPr>
      <w:r w:rsidRPr="000E25E8">
        <w:rPr>
          <w:rFonts w:eastAsia="Calibri" w:cs="Arial"/>
        </w:rPr>
        <w:t xml:space="preserve"> 1 једна потписана и оверена бланко сопствена меница као гаранција за отклањање недостатака у гарантном року</w:t>
      </w:r>
    </w:p>
    <w:p w:rsidR="000E25E8" w:rsidRPr="000E25E8" w:rsidRDefault="000E25E8" w:rsidP="000E25E8">
      <w:pPr>
        <w:numPr>
          <w:ilvl w:val="0"/>
          <w:numId w:val="2"/>
        </w:numPr>
        <w:spacing w:before="0"/>
        <w:contextualSpacing/>
        <w:rPr>
          <w:rFonts w:eastAsia="Calibri" w:cs="Arial"/>
        </w:rPr>
      </w:pPr>
      <w:r w:rsidRPr="000E25E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25E8" w:rsidRPr="000E25E8" w:rsidRDefault="000E25E8" w:rsidP="000E25E8">
      <w:pPr>
        <w:numPr>
          <w:ilvl w:val="0"/>
          <w:numId w:val="2"/>
        </w:numPr>
        <w:spacing w:before="0"/>
        <w:contextualSpacing/>
        <w:rPr>
          <w:rFonts w:eastAsia="Calibri" w:cs="Arial"/>
        </w:rPr>
      </w:pPr>
      <w:r w:rsidRPr="000E25E8">
        <w:rPr>
          <w:rFonts w:eastAsia="Calibri" w:cs="Arial"/>
        </w:rPr>
        <w:t xml:space="preserve">фотокопија ОП обрасца </w:t>
      </w:r>
    </w:p>
    <w:p w:rsidR="000E25E8" w:rsidRPr="000E25E8" w:rsidRDefault="000E25E8" w:rsidP="000E25E8">
      <w:pPr>
        <w:numPr>
          <w:ilvl w:val="0"/>
          <w:numId w:val="2"/>
        </w:numPr>
        <w:spacing w:before="0"/>
        <w:contextualSpacing/>
        <w:rPr>
          <w:rFonts w:eastAsia="Calibri" w:cs="Arial"/>
        </w:rPr>
      </w:pPr>
      <w:r w:rsidRPr="000E25E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E25E8" w:rsidRPr="000E25E8" w:rsidRDefault="000E25E8" w:rsidP="000E25E8">
      <w:pPr>
        <w:tabs>
          <w:tab w:val="num" w:pos="360"/>
        </w:tabs>
        <w:rPr>
          <w:rFonts w:cs="Arial"/>
          <w:spacing w:val="2"/>
          <w:lang w:val="sr-Cyrl-CS"/>
        </w:rPr>
      </w:pPr>
    </w:p>
    <w:p w:rsidR="000E25E8" w:rsidRPr="000E25E8" w:rsidRDefault="000E25E8" w:rsidP="000E25E8">
      <w:pPr>
        <w:tabs>
          <w:tab w:val="num" w:pos="360"/>
        </w:tabs>
        <w:rPr>
          <w:rFonts w:cs="Arial"/>
          <w:spacing w:val="2"/>
          <w:lang w:val="sr-Cyrl-CS"/>
        </w:rPr>
      </w:pPr>
    </w:p>
    <w:p w:rsidR="000E25E8" w:rsidRPr="000E25E8" w:rsidRDefault="000E25E8" w:rsidP="000E25E8">
      <w:pPr>
        <w:tabs>
          <w:tab w:val="num" w:pos="360"/>
        </w:tabs>
        <w:rPr>
          <w:rFonts w:cs="Arial"/>
          <w:spacing w:val="2"/>
          <w:lang w:val="sr-Cyrl-CS"/>
        </w:rPr>
      </w:pPr>
    </w:p>
    <w:p w:rsidR="000E25E8" w:rsidRPr="000E25E8" w:rsidRDefault="000E25E8" w:rsidP="000E25E8">
      <w:pPr>
        <w:tabs>
          <w:tab w:val="num" w:pos="360"/>
        </w:tabs>
        <w:rPr>
          <w:rFonts w:cs="Arial"/>
          <w:spacing w:val="2"/>
          <w:lang w:val="sr-Cyrl-CS"/>
        </w:rPr>
      </w:pPr>
    </w:p>
    <w:p w:rsidR="00A014D5" w:rsidRPr="00A014D5" w:rsidRDefault="00A014D5" w:rsidP="00A014D5">
      <w:pPr>
        <w:spacing w:before="0"/>
        <w:rPr>
          <w:rFonts w:cs="Arial"/>
        </w:rPr>
      </w:pPr>
    </w:p>
    <w:p w:rsidR="00A014D5" w:rsidRPr="00A014D5" w:rsidRDefault="00A014D5" w:rsidP="00A014D5">
      <w:pPr>
        <w:spacing w:before="0"/>
        <w:rPr>
          <w:rFonts w:cs="Arial"/>
        </w:rPr>
      </w:pPr>
    </w:p>
    <w:p w:rsidR="00A014D5" w:rsidRPr="00A014D5" w:rsidRDefault="00A014D5" w:rsidP="00A014D5">
      <w:pPr>
        <w:spacing w:before="0"/>
        <w:rPr>
          <w:rFonts w:cs="Arial"/>
          <w:lang w:val="sr-Cyrl-RS"/>
        </w:rPr>
      </w:pPr>
    </w:p>
    <w:p w:rsidR="00A014D5" w:rsidRPr="00A014D5" w:rsidRDefault="00A014D5" w:rsidP="00A014D5">
      <w:pPr>
        <w:spacing w:before="0"/>
        <w:rPr>
          <w:rFonts w:cs="Arial"/>
          <w:lang w:val="sr-Cyrl-RS"/>
        </w:rPr>
      </w:pPr>
    </w:p>
    <w:p w:rsidR="00A014D5" w:rsidRPr="00A014D5" w:rsidRDefault="00A014D5" w:rsidP="00A014D5">
      <w:pPr>
        <w:spacing w:before="0"/>
        <w:rPr>
          <w:rFonts w:cs="Arial"/>
          <w:lang w:val="sr-Cyrl-RS"/>
        </w:rPr>
      </w:pPr>
    </w:p>
    <w:p w:rsidR="00A014D5" w:rsidRPr="00A014D5" w:rsidRDefault="00A014D5" w:rsidP="00A014D5">
      <w:pPr>
        <w:spacing w:before="0"/>
        <w:ind w:left="720"/>
        <w:contextualSpacing/>
        <w:rPr>
          <w:rFonts w:ascii="Calibri" w:eastAsia="Calibri" w:hAnsi="Calibri" w:cs="Arial"/>
        </w:rPr>
      </w:pPr>
    </w:p>
    <w:p w:rsidR="00A014D5" w:rsidRDefault="00A014D5" w:rsidP="000E25E8">
      <w:pPr>
        <w:jc w:val="right"/>
        <w:rPr>
          <w:rFonts w:cs="Arial"/>
          <w:b/>
          <w:lang w:val="sr-Cyrl-RS"/>
        </w:rPr>
      </w:pPr>
      <w:r w:rsidRPr="00A014D5">
        <w:rPr>
          <w:rFonts w:cs="Arial"/>
          <w:b/>
          <w:lang w:val="sr-Cyrl-CS"/>
        </w:rPr>
        <w:t>ПРИЛОГ бр</w:t>
      </w:r>
      <w:r w:rsidRPr="00A014D5">
        <w:rPr>
          <w:rFonts w:cs="Arial"/>
          <w:b/>
        </w:rPr>
        <w:t>:</w:t>
      </w:r>
      <w:r w:rsidR="000E25E8">
        <w:rPr>
          <w:rFonts w:cs="Arial"/>
          <w:b/>
          <w:lang w:val="sr-Cyrl-RS"/>
        </w:rPr>
        <w:t>5</w:t>
      </w:r>
    </w:p>
    <w:p w:rsidR="000E25E8" w:rsidRPr="00A014D5" w:rsidRDefault="000E25E8" w:rsidP="00A014D5">
      <w:pPr>
        <w:jc w:val="center"/>
        <w:rPr>
          <w:rFonts w:cs="Arial"/>
          <w:b/>
          <w:lang w:val="sr-Cyrl-RS"/>
        </w:rPr>
      </w:pPr>
    </w:p>
    <w:p w:rsidR="000E25E8" w:rsidRPr="000E25E8" w:rsidRDefault="000E25E8" w:rsidP="000E25E8">
      <w:pPr>
        <w:spacing w:before="0"/>
        <w:jc w:val="center"/>
        <w:rPr>
          <w:rFonts w:cs="Arial"/>
          <w:b/>
        </w:rPr>
      </w:pPr>
      <w:r w:rsidRPr="000E25E8">
        <w:rPr>
          <w:rFonts w:cs="Arial"/>
          <w:b/>
        </w:rPr>
        <w:t>ЗАПИСНИК О ПРУЖЕНИМ УСЛУГАМА</w:t>
      </w:r>
    </w:p>
    <w:p w:rsidR="000E25E8" w:rsidRPr="000E25E8" w:rsidRDefault="000E25E8" w:rsidP="000E25E8">
      <w:pPr>
        <w:spacing w:before="0"/>
        <w:rPr>
          <w:rFonts w:cs="Arial"/>
          <w:color w:val="00B0F0"/>
        </w:rPr>
      </w:pPr>
    </w:p>
    <w:p w:rsidR="000E25E8" w:rsidRPr="000E25E8" w:rsidRDefault="000E25E8" w:rsidP="000E25E8">
      <w:pPr>
        <w:spacing w:before="0"/>
        <w:rPr>
          <w:rFonts w:cs="Arial"/>
          <w:color w:val="00B0F0"/>
        </w:rPr>
      </w:pPr>
    </w:p>
    <w:p w:rsidR="000E25E8" w:rsidRPr="000E25E8" w:rsidRDefault="000E25E8" w:rsidP="000E25E8">
      <w:pPr>
        <w:spacing w:before="0"/>
        <w:jc w:val="left"/>
        <w:rPr>
          <w:rFonts w:cs="Arial"/>
          <w:lang w:val="sr-Cyrl-RS"/>
        </w:rPr>
      </w:pPr>
      <w:r w:rsidRPr="000E25E8">
        <w:rPr>
          <w:rFonts w:cs="Arial"/>
        </w:rPr>
        <w:t>Датум</w:t>
      </w:r>
      <w:r w:rsidRPr="000E25E8">
        <w:rPr>
          <w:rFonts w:cs="Arial"/>
          <w:lang w:val="sr-Cyrl-RS"/>
        </w:rPr>
        <w:t>:</w:t>
      </w:r>
      <w:r w:rsidRPr="000E25E8">
        <w:rPr>
          <w:rFonts w:cs="Arial"/>
        </w:rPr>
        <w:t xml:space="preserve"> </w:t>
      </w:r>
      <w:r w:rsidRPr="000E25E8">
        <w:rPr>
          <w:rFonts w:cs="Arial"/>
          <w:lang w:val="sr-Cyrl-RS"/>
        </w:rPr>
        <w:t>__.</w:t>
      </w:r>
      <w:r w:rsidRPr="000E25E8">
        <w:rPr>
          <w:rFonts w:cs="Arial"/>
        </w:rPr>
        <w:t>__</w:t>
      </w:r>
      <w:r w:rsidRPr="000E25E8">
        <w:rPr>
          <w:rFonts w:cs="Arial"/>
          <w:lang w:val="sr-Cyrl-RS"/>
        </w:rPr>
        <w:t>.201</w:t>
      </w:r>
      <w:r w:rsidRPr="000E25E8">
        <w:rPr>
          <w:rFonts w:cs="Arial"/>
        </w:rPr>
        <w:t>8</w:t>
      </w:r>
      <w:r w:rsidRPr="000E25E8">
        <w:rPr>
          <w:rFonts w:cs="Arial"/>
          <w:lang w:val="sr-Cyrl-RS"/>
        </w:rPr>
        <w:t>.</w:t>
      </w:r>
    </w:p>
    <w:p w:rsidR="000E25E8" w:rsidRPr="000E25E8" w:rsidRDefault="000E25E8" w:rsidP="000E25E8">
      <w:pPr>
        <w:spacing w:before="0"/>
        <w:rPr>
          <w:rFonts w:cs="Arial"/>
        </w:rPr>
      </w:pPr>
    </w:p>
    <w:p w:rsidR="000E25E8" w:rsidRPr="000E25E8" w:rsidRDefault="000E25E8" w:rsidP="000E25E8">
      <w:pPr>
        <w:spacing w:before="0"/>
        <w:rPr>
          <w:rFonts w:cs="Arial"/>
        </w:rPr>
      </w:pPr>
    </w:p>
    <w:p w:rsidR="000E25E8" w:rsidRPr="000E25E8" w:rsidRDefault="000E25E8" w:rsidP="000E25E8">
      <w:pPr>
        <w:spacing w:before="0"/>
        <w:rPr>
          <w:rFonts w:cs="Arial"/>
        </w:rPr>
      </w:pPr>
    </w:p>
    <w:p w:rsidR="000E25E8" w:rsidRPr="000E25E8" w:rsidRDefault="000E25E8" w:rsidP="000E25E8">
      <w:pPr>
        <w:tabs>
          <w:tab w:val="left" w:pos="720"/>
          <w:tab w:val="left" w:pos="1440"/>
          <w:tab w:val="left" w:pos="2160"/>
          <w:tab w:val="left" w:pos="2880"/>
          <w:tab w:val="left" w:pos="3600"/>
          <w:tab w:val="left" w:pos="5085"/>
        </w:tabs>
        <w:spacing w:before="0"/>
        <w:rPr>
          <w:rFonts w:cs="Arial"/>
        </w:rPr>
      </w:pPr>
      <w:r w:rsidRPr="000E25E8">
        <w:rPr>
          <w:rFonts w:cs="Arial"/>
          <w:lang w:val="sr-Cyrl-RS"/>
        </w:rPr>
        <w:t xml:space="preserve">    </w:t>
      </w:r>
      <w:r w:rsidRPr="000E25E8">
        <w:rPr>
          <w:rFonts w:cs="Arial"/>
        </w:rPr>
        <w:t>ПРУЖАЛАЦ УСЛУГА:</w:t>
      </w:r>
      <w:r w:rsidRPr="000E25E8">
        <w:rPr>
          <w:rFonts w:cs="Arial"/>
        </w:rPr>
        <w:tab/>
      </w:r>
      <w:r w:rsidRPr="000E25E8">
        <w:rPr>
          <w:rFonts w:cs="Arial"/>
        </w:rPr>
        <w:tab/>
        <w:t xml:space="preserve">   </w:t>
      </w:r>
      <w:r w:rsidRPr="000E25E8">
        <w:rPr>
          <w:rFonts w:cs="Arial"/>
          <w:lang w:val="sr-Cyrl-RS"/>
        </w:rPr>
        <w:t xml:space="preserve">                   </w:t>
      </w:r>
      <w:r w:rsidRPr="000E25E8">
        <w:rPr>
          <w:rFonts w:cs="Arial"/>
        </w:rPr>
        <w:t xml:space="preserve">   КОРИСНИК УСЛУГА:</w:t>
      </w:r>
    </w:p>
    <w:p w:rsidR="000E25E8" w:rsidRPr="000E25E8" w:rsidRDefault="000E25E8" w:rsidP="000E25E8">
      <w:pPr>
        <w:spacing w:before="0"/>
        <w:rPr>
          <w:rFonts w:cs="Arial"/>
        </w:rPr>
      </w:pPr>
      <w:r w:rsidRPr="000E25E8">
        <w:rPr>
          <w:rFonts w:cs="Arial"/>
        </w:rPr>
        <w:t>_________________________</w:t>
      </w:r>
      <w:r w:rsidRPr="000E25E8">
        <w:rPr>
          <w:rFonts w:cs="Arial"/>
        </w:rPr>
        <w:tab/>
      </w:r>
      <w:r w:rsidRPr="000E25E8">
        <w:rPr>
          <w:rFonts w:cs="Arial"/>
        </w:rPr>
        <w:tab/>
        <w:t xml:space="preserve">     ___________________________</w:t>
      </w:r>
    </w:p>
    <w:p w:rsidR="000E25E8" w:rsidRPr="000E25E8" w:rsidRDefault="000E25E8" w:rsidP="000E25E8">
      <w:pPr>
        <w:spacing w:before="0"/>
        <w:rPr>
          <w:rFonts w:cs="Arial"/>
        </w:rPr>
      </w:pPr>
      <w:r w:rsidRPr="000E25E8">
        <w:rPr>
          <w:rFonts w:cs="Arial"/>
        </w:rPr>
        <w:t xml:space="preserve">    (Назив </w:t>
      </w:r>
      <w:proofErr w:type="gramStart"/>
      <w:r w:rsidRPr="000E25E8">
        <w:rPr>
          <w:rFonts w:cs="Arial"/>
        </w:rPr>
        <w:t>правног  лица</w:t>
      </w:r>
      <w:proofErr w:type="gramEnd"/>
      <w:r w:rsidRPr="000E25E8">
        <w:rPr>
          <w:rFonts w:cs="Arial"/>
        </w:rPr>
        <w:t xml:space="preserve">) </w:t>
      </w:r>
      <w:r w:rsidRPr="000E25E8">
        <w:rPr>
          <w:rFonts w:cs="Arial"/>
        </w:rPr>
        <w:tab/>
      </w:r>
      <w:r w:rsidRPr="000E25E8">
        <w:rPr>
          <w:rFonts w:cs="Arial"/>
        </w:rPr>
        <w:tab/>
      </w:r>
      <w:r w:rsidRPr="000E25E8">
        <w:rPr>
          <w:rFonts w:cs="Arial"/>
        </w:rPr>
        <w:tab/>
        <w:t>(Назив организационог дела ЈП ЕПС)</w:t>
      </w:r>
    </w:p>
    <w:p w:rsidR="000E25E8" w:rsidRPr="000E25E8" w:rsidRDefault="000E25E8" w:rsidP="000E25E8">
      <w:pPr>
        <w:spacing w:before="0"/>
        <w:rPr>
          <w:rFonts w:cs="Arial"/>
        </w:rPr>
      </w:pPr>
    </w:p>
    <w:p w:rsidR="000E25E8" w:rsidRPr="000E25E8" w:rsidRDefault="000E25E8" w:rsidP="000E25E8">
      <w:pPr>
        <w:spacing w:before="0"/>
        <w:rPr>
          <w:rFonts w:cs="Arial"/>
        </w:rPr>
      </w:pPr>
    </w:p>
    <w:p w:rsidR="000E25E8" w:rsidRPr="000E25E8" w:rsidRDefault="000E25E8" w:rsidP="000E25E8">
      <w:pPr>
        <w:tabs>
          <w:tab w:val="center" w:pos="4514"/>
        </w:tabs>
        <w:spacing w:before="0"/>
        <w:rPr>
          <w:rFonts w:cs="Arial"/>
        </w:rPr>
      </w:pPr>
      <w:r w:rsidRPr="000E25E8">
        <w:rPr>
          <w:rFonts w:cs="Arial"/>
        </w:rPr>
        <w:t>__________________________</w:t>
      </w:r>
      <w:r w:rsidRPr="000E25E8">
        <w:rPr>
          <w:rFonts w:cs="Arial"/>
        </w:rPr>
        <w:tab/>
        <w:t xml:space="preserve">                      ______________________________</w:t>
      </w:r>
    </w:p>
    <w:p w:rsidR="000E25E8" w:rsidRPr="000E25E8" w:rsidRDefault="000E25E8" w:rsidP="000E25E8">
      <w:pPr>
        <w:spacing w:before="0"/>
        <w:rPr>
          <w:rFonts w:cs="Arial"/>
        </w:rPr>
      </w:pPr>
      <w:r w:rsidRPr="000E25E8">
        <w:rPr>
          <w:rFonts w:cs="Arial"/>
        </w:rPr>
        <w:t xml:space="preserve">(Адреса </w:t>
      </w:r>
      <w:proofErr w:type="gramStart"/>
      <w:r w:rsidRPr="000E25E8">
        <w:rPr>
          <w:rFonts w:cs="Arial"/>
        </w:rPr>
        <w:t>правног  лица</w:t>
      </w:r>
      <w:proofErr w:type="gramEnd"/>
      <w:r w:rsidRPr="000E25E8">
        <w:rPr>
          <w:rFonts w:cs="Arial"/>
        </w:rPr>
        <w:t xml:space="preserve">) </w:t>
      </w:r>
      <w:r w:rsidRPr="000E25E8">
        <w:rPr>
          <w:rFonts w:cs="Arial"/>
        </w:rPr>
        <w:tab/>
      </w:r>
      <w:r w:rsidRPr="000E25E8">
        <w:rPr>
          <w:rFonts w:cs="Arial"/>
        </w:rPr>
        <w:tab/>
      </w:r>
      <w:r w:rsidRPr="000E25E8">
        <w:rPr>
          <w:rFonts w:cs="Arial"/>
        </w:rPr>
        <w:tab/>
        <w:t>(Адреса организационог дела ЈП ЕПС)</w:t>
      </w:r>
    </w:p>
    <w:p w:rsidR="000E25E8" w:rsidRPr="000E25E8" w:rsidRDefault="000E25E8" w:rsidP="000E25E8">
      <w:pPr>
        <w:spacing w:before="0"/>
        <w:rPr>
          <w:rFonts w:cs="Arial"/>
          <w:color w:val="FF0000"/>
        </w:rPr>
      </w:pPr>
    </w:p>
    <w:p w:rsidR="000E25E8" w:rsidRPr="000E25E8" w:rsidRDefault="000E25E8" w:rsidP="000E25E8">
      <w:pPr>
        <w:spacing w:before="0"/>
        <w:rPr>
          <w:rFonts w:cs="Arial"/>
          <w:color w:val="FF0000"/>
        </w:rPr>
      </w:pPr>
    </w:p>
    <w:p w:rsidR="000E25E8" w:rsidRPr="000E25E8" w:rsidRDefault="000E25E8" w:rsidP="000E25E8">
      <w:pPr>
        <w:spacing w:before="0"/>
        <w:rPr>
          <w:rFonts w:cs="Arial"/>
        </w:rPr>
      </w:pPr>
      <w:r w:rsidRPr="000E25E8">
        <w:rPr>
          <w:rFonts w:cs="Arial"/>
        </w:rPr>
        <w:t>Број Уговора/Датум:      __________________________________________</w:t>
      </w:r>
    </w:p>
    <w:p w:rsidR="000E25E8" w:rsidRPr="000E25E8" w:rsidRDefault="000E25E8" w:rsidP="000E25E8">
      <w:pPr>
        <w:spacing w:before="0"/>
        <w:rPr>
          <w:rFonts w:cs="Arial"/>
        </w:rPr>
      </w:pPr>
      <w:r w:rsidRPr="000E25E8">
        <w:rPr>
          <w:rFonts w:cs="Arial"/>
        </w:rPr>
        <w:t>Број налога за набавку (НЗН):  ________________________</w:t>
      </w:r>
    </w:p>
    <w:p w:rsidR="000E25E8" w:rsidRPr="000E25E8" w:rsidRDefault="000E25E8" w:rsidP="000E25E8">
      <w:pPr>
        <w:spacing w:before="0"/>
        <w:rPr>
          <w:rFonts w:cs="Arial"/>
        </w:rPr>
      </w:pPr>
      <w:r w:rsidRPr="000E25E8">
        <w:rPr>
          <w:rFonts w:cs="Arial"/>
        </w:rPr>
        <w:t>Место извршене услуге</w:t>
      </w:r>
      <w:r w:rsidRPr="000E25E8">
        <w:rPr>
          <w:rFonts w:cs="Arial"/>
          <w:color w:val="FF0000"/>
          <w:vertAlign w:val="superscript"/>
          <w:lang w:val="ru-RU"/>
        </w:rPr>
        <w:t xml:space="preserve"> 1</w:t>
      </w:r>
      <w:r w:rsidRPr="000E25E8">
        <w:rPr>
          <w:rFonts w:cs="Arial"/>
        </w:rPr>
        <w:t>:  __________________________</w:t>
      </w:r>
    </w:p>
    <w:p w:rsidR="000E25E8" w:rsidRPr="000E25E8" w:rsidRDefault="000E25E8" w:rsidP="000E25E8">
      <w:pPr>
        <w:spacing w:before="0"/>
        <w:rPr>
          <w:rFonts w:cs="Arial"/>
        </w:rPr>
      </w:pPr>
      <w:r w:rsidRPr="000E25E8">
        <w:rPr>
          <w:rFonts w:cs="Arial"/>
        </w:rPr>
        <w:t>Објекат: ______________________________________________________</w:t>
      </w:r>
    </w:p>
    <w:p w:rsidR="000E25E8" w:rsidRPr="000E25E8" w:rsidRDefault="000E25E8" w:rsidP="000E25E8">
      <w:pPr>
        <w:spacing w:before="0"/>
        <w:rPr>
          <w:rFonts w:cs="Arial"/>
        </w:rPr>
      </w:pPr>
    </w:p>
    <w:p w:rsidR="000E25E8" w:rsidRPr="000E25E8" w:rsidRDefault="000E25E8" w:rsidP="000E25E8">
      <w:pPr>
        <w:spacing w:before="0"/>
        <w:rPr>
          <w:rFonts w:cs="Arial"/>
          <w:color w:val="00B0F0"/>
        </w:rPr>
      </w:pPr>
    </w:p>
    <w:p w:rsidR="000E25E8" w:rsidRPr="000E25E8" w:rsidRDefault="000E25E8" w:rsidP="000E25E8">
      <w:pPr>
        <w:spacing w:before="0"/>
        <w:rPr>
          <w:rFonts w:cs="Arial"/>
        </w:rPr>
      </w:pPr>
      <w:r w:rsidRPr="000E25E8">
        <w:rPr>
          <w:rFonts w:cs="Arial"/>
        </w:rPr>
        <w:t xml:space="preserve">А) ДЕТАЉНА СПЕЦИФИКАЦИЈА УСЛУГЕ: </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 xml:space="preserve">Укупна вредност извршених услуга по спецификацији (без ПДВ) </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0E25E8" w:rsidRPr="000E25E8" w:rsidRDefault="000E25E8" w:rsidP="000E25E8">
      <w:pPr>
        <w:spacing w:before="0"/>
        <w:rPr>
          <w:rFonts w:cs="Arial"/>
        </w:rPr>
      </w:pPr>
      <w:proofErr w:type="gramStart"/>
      <w:r w:rsidRPr="000E25E8">
        <w:rPr>
          <w:rFonts w:cs="Arial"/>
        </w:rPr>
        <w:t>Предмет уговора (услуге) одговара траженим техничким карактеристикама.</w:t>
      </w:r>
      <w:proofErr w:type="gramEnd"/>
      <w:r w:rsidRPr="000E25E8">
        <w:rPr>
          <w:rFonts w:cs="Arial"/>
        </w:rPr>
        <w:tab/>
      </w:r>
    </w:p>
    <w:p w:rsidR="000E25E8" w:rsidRPr="000E25E8" w:rsidRDefault="000E25E8" w:rsidP="000E25E8">
      <w:pPr>
        <w:spacing w:before="0"/>
        <w:rPr>
          <w:rFonts w:cs="Arial"/>
        </w:rPr>
      </w:pPr>
      <w:r w:rsidRPr="000E25E8">
        <w:rPr>
          <w:rFonts w:cs="Arial"/>
        </w:rPr>
        <w:t>□ ДА</w:t>
      </w:r>
    </w:p>
    <w:p w:rsidR="000E25E8" w:rsidRPr="000E25E8" w:rsidRDefault="000E25E8" w:rsidP="000E25E8">
      <w:pPr>
        <w:spacing w:before="0"/>
        <w:rPr>
          <w:rFonts w:cs="Arial"/>
        </w:rPr>
      </w:pPr>
      <w:r w:rsidRPr="000E25E8">
        <w:rPr>
          <w:rFonts w:cs="Arial"/>
        </w:rPr>
        <w:t>□ НЕ</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 xml:space="preserve">Предмет уговора нема видљивих оштећења </w:t>
      </w:r>
      <w:r w:rsidRPr="000E25E8">
        <w:rPr>
          <w:rFonts w:cs="Arial"/>
        </w:rPr>
        <w:tab/>
      </w:r>
    </w:p>
    <w:p w:rsidR="000E25E8" w:rsidRPr="000E25E8" w:rsidRDefault="000E25E8" w:rsidP="000E25E8">
      <w:pPr>
        <w:spacing w:before="0"/>
        <w:rPr>
          <w:rFonts w:cs="Arial"/>
        </w:rPr>
      </w:pPr>
      <w:r w:rsidRPr="000E25E8">
        <w:rPr>
          <w:rFonts w:cs="Arial"/>
        </w:rPr>
        <w:t>□ ДА</w:t>
      </w:r>
    </w:p>
    <w:p w:rsidR="000E25E8" w:rsidRPr="000E25E8" w:rsidRDefault="000E25E8" w:rsidP="000E25E8">
      <w:pPr>
        <w:spacing w:before="0"/>
        <w:rPr>
          <w:rFonts w:cs="Arial"/>
        </w:rPr>
      </w:pPr>
      <w:r w:rsidRPr="000E25E8">
        <w:rPr>
          <w:rFonts w:cs="Arial"/>
        </w:rPr>
        <w:t>□ НЕ</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Укупан број позиција из спецификације:                            Број улаза:</w:t>
      </w:r>
    </w:p>
    <w:p w:rsidR="000E25E8" w:rsidRPr="000E25E8" w:rsidRDefault="000E25E8" w:rsidP="000E25E8">
      <w:pPr>
        <w:spacing w:before="0"/>
        <w:rPr>
          <w:rFonts w:cs="Arial"/>
        </w:rPr>
      </w:pPr>
      <w:r w:rsidRPr="000E25E8">
        <w:rPr>
          <w:rFonts w:cs="Arial"/>
        </w:rPr>
        <w:t>___________________________________________________________________</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0E25E8" w:rsidRPr="000E25E8" w:rsidRDefault="000E25E8" w:rsidP="000E25E8">
      <w:pPr>
        <w:spacing w:before="0"/>
        <w:rPr>
          <w:rFonts w:cs="Arial"/>
          <w:color w:val="00B0F0"/>
        </w:rPr>
      </w:pPr>
    </w:p>
    <w:p w:rsidR="000E25E8" w:rsidRPr="000E25E8" w:rsidRDefault="000E25E8" w:rsidP="000E25E8">
      <w:pPr>
        <w:spacing w:before="0"/>
        <w:rPr>
          <w:rFonts w:cs="Arial"/>
        </w:rPr>
      </w:pPr>
      <w:r w:rsidRPr="000E25E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0E25E8">
        <w:rPr>
          <w:rFonts w:cs="Arial"/>
        </w:rPr>
        <w:t>бр.,</w:t>
      </w:r>
      <w:proofErr w:type="gramEnd"/>
      <w:r w:rsidRPr="000E25E8">
        <w:rPr>
          <w:rFonts w:cs="Arial"/>
        </w:rPr>
        <w:t xml:space="preserve"> 100/2011), декларација, атест / извештај о испитивању,  лабораторијски налаз или </w:t>
      </w:r>
      <w:r w:rsidRPr="000E25E8">
        <w:rPr>
          <w:rFonts w:cs="Arial"/>
        </w:rPr>
        <w:lastRenderedPageBreak/>
        <w:t>упутство за употребу, манипулацију, одлагања, мере прве помоћи у случају расипања материје, начин транспорта и друго): ________________________________________</w:t>
      </w:r>
    </w:p>
    <w:p w:rsidR="000E25E8" w:rsidRPr="000E25E8" w:rsidRDefault="000E25E8" w:rsidP="000E25E8">
      <w:pPr>
        <w:spacing w:before="0"/>
        <w:rPr>
          <w:rFonts w:cs="Arial"/>
          <w:color w:val="00B0F0"/>
        </w:rPr>
      </w:pPr>
    </w:p>
    <w:p w:rsidR="000E25E8" w:rsidRPr="000E25E8" w:rsidRDefault="000E25E8" w:rsidP="000E25E8">
      <w:pPr>
        <w:spacing w:before="0"/>
        <w:rPr>
          <w:rFonts w:cs="Arial"/>
          <w:color w:val="00B0F0"/>
        </w:rPr>
      </w:pPr>
    </w:p>
    <w:p w:rsidR="000E25E8" w:rsidRPr="000E25E8" w:rsidRDefault="000E25E8" w:rsidP="000E25E8">
      <w:pPr>
        <w:spacing w:before="0"/>
        <w:rPr>
          <w:rFonts w:cs="Arial"/>
          <w:color w:val="00B0F0"/>
        </w:rPr>
      </w:pPr>
    </w:p>
    <w:p w:rsidR="000E25E8" w:rsidRPr="000E25E8" w:rsidRDefault="000E25E8" w:rsidP="000E25E8">
      <w:pPr>
        <w:spacing w:before="0"/>
        <w:rPr>
          <w:rFonts w:cs="Arial"/>
        </w:rPr>
      </w:pPr>
      <w:r w:rsidRPr="000E25E8">
        <w:rPr>
          <w:rFonts w:cs="Arial"/>
        </w:rPr>
        <w:t xml:space="preserve">Б) Да су </w:t>
      </w:r>
      <w:proofErr w:type="gramStart"/>
      <w:r w:rsidRPr="000E25E8">
        <w:rPr>
          <w:rFonts w:cs="Arial"/>
        </w:rPr>
        <w:t>услуга(</w:t>
      </w:r>
      <w:proofErr w:type="gramEnd"/>
      <w:r w:rsidRPr="000E25E8">
        <w:rPr>
          <w:rFonts w:cs="Arial"/>
        </w:rPr>
        <w:t>е) извршени у обиму, квалитету, уговореном року и сагласно уговору потврђују:</w:t>
      </w:r>
    </w:p>
    <w:p w:rsidR="000E25E8" w:rsidRPr="000E25E8" w:rsidRDefault="000E25E8" w:rsidP="000E25E8">
      <w:pPr>
        <w:spacing w:before="0"/>
        <w:rPr>
          <w:rFonts w:cs="Arial"/>
          <w:color w:val="00B0F0"/>
        </w:rPr>
      </w:pPr>
    </w:p>
    <w:p w:rsidR="000E25E8" w:rsidRPr="000E25E8" w:rsidRDefault="000E25E8" w:rsidP="000E25E8">
      <w:pPr>
        <w:spacing w:before="0"/>
        <w:rPr>
          <w:rFonts w:cs="Arial"/>
          <w:color w:val="00B0F0"/>
        </w:rPr>
      </w:pPr>
      <w:r w:rsidRPr="000E25E8">
        <w:rPr>
          <w:rFonts w:cs="Arial"/>
          <w:color w:val="00B0F0"/>
        </w:rPr>
        <w:t xml:space="preserve">    </w:t>
      </w:r>
      <w:r w:rsidRPr="000E25E8">
        <w:rPr>
          <w:rFonts w:cs="Arial"/>
        </w:rPr>
        <w:t>ПРУЖАЛАЦ:</w:t>
      </w:r>
      <w:r w:rsidRPr="000E25E8">
        <w:rPr>
          <w:rFonts w:cs="Arial"/>
        </w:rPr>
        <w:tab/>
        <w:t xml:space="preserve">           </w:t>
      </w:r>
      <w:r w:rsidRPr="000E25E8">
        <w:rPr>
          <w:rFonts w:cs="Arial"/>
          <w:lang w:val="sr-Cyrl-RS"/>
        </w:rPr>
        <w:t xml:space="preserve">                                                     </w:t>
      </w:r>
      <w:r w:rsidRPr="000E25E8">
        <w:rPr>
          <w:rFonts w:cs="Arial"/>
        </w:rPr>
        <w:t xml:space="preserve"> КОРИСНИК:                 </w:t>
      </w:r>
    </w:p>
    <w:p w:rsidR="000E25E8" w:rsidRPr="000E25E8" w:rsidRDefault="000E25E8" w:rsidP="000E25E8">
      <w:pPr>
        <w:spacing w:before="0"/>
        <w:rPr>
          <w:rFonts w:cs="Arial"/>
          <w:color w:val="00B0F0"/>
        </w:rPr>
      </w:pPr>
    </w:p>
    <w:p w:rsidR="000E25E8" w:rsidRPr="000E25E8" w:rsidRDefault="000E25E8" w:rsidP="000E25E8">
      <w:pPr>
        <w:spacing w:before="0"/>
        <w:rPr>
          <w:rFonts w:cs="Arial"/>
        </w:rPr>
      </w:pPr>
      <w:r w:rsidRPr="000E25E8">
        <w:rPr>
          <w:rFonts w:cs="Arial"/>
        </w:rPr>
        <w:t>_______________</w:t>
      </w:r>
      <w:r w:rsidRPr="000E25E8">
        <w:rPr>
          <w:rFonts w:cs="Arial"/>
        </w:rPr>
        <w:tab/>
      </w:r>
      <w:r w:rsidRPr="000E25E8">
        <w:rPr>
          <w:rFonts w:cs="Arial"/>
          <w:lang w:val="sr-Cyrl-RS"/>
        </w:rPr>
        <w:t xml:space="preserve">                                                             </w:t>
      </w:r>
      <w:r w:rsidRPr="000E25E8">
        <w:rPr>
          <w:rFonts w:cs="Arial"/>
        </w:rPr>
        <w:t xml:space="preserve">____________________         </w:t>
      </w:r>
    </w:p>
    <w:p w:rsidR="000E25E8" w:rsidRPr="000E25E8" w:rsidRDefault="000E25E8" w:rsidP="000E25E8">
      <w:pPr>
        <w:rPr>
          <w:rFonts w:cs="Arial"/>
          <w:lang w:val="ru-RU"/>
        </w:rPr>
      </w:pPr>
      <w:r w:rsidRPr="000E25E8">
        <w:rPr>
          <w:rFonts w:cs="Arial"/>
          <w:color w:val="FF0000"/>
          <w:lang w:val="ru-RU"/>
        </w:rPr>
        <w:t xml:space="preserve">    </w:t>
      </w:r>
      <w:r w:rsidRPr="000E25E8">
        <w:rPr>
          <w:rFonts w:cs="Arial"/>
          <w:lang w:val="ru-RU"/>
        </w:rPr>
        <w:t>(Име и презиме)</w:t>
      </w:r>
      <w:r w:rsidRPr="000E25E8">
        <w:rPr>
          <w:rFonts w:cs="Arial"/>
          <w:lang w:val="ru-RU"/>
        </w:rPr>
        <w:tab/>
      </w:r>
      <w:r w:rsidRPr="000E25E8">
        <w:rPr>
          <w:rFonts w:cs="Arial"/>
          <w:lang w:val="ru-RU"/>
        </w:rPr>
        <w:tab/>
        <w:t xml:space="preserve">                                                          (Име и презиме)                   </w:t>
      </w:r>
    </w:p>
    <w:p w:rsidR="000E25E8" w:rsidRPr="000E25E8" w:rsidRDefault="000E25E8" w:rsidP="000E25E8">
      <w:pPr>
        <w:rPr>
          <w:rFonts w:cs="Arial"/>
          <w:lang w:val="ru-RU"/>
        </w:rPr>
      </w:pPr>
      <w:r w:rsidRPr="000E25E8">
        <w:rPr>
          <w:rFonts w:cs="Arial"/>
          <w:lang w:val="ru-RU"/>
        </w:rPr>
        <w:t xml:space="preserve">                                                                                            </w:t>
      </w:r>
    </w:p>
    <w:p w:rsidR="000E25E8" w:rsidRPr="000E25E8" w:rsidRDefault="000E25E8" w:rsidP="000E25E8">
      <w:pPr>
        <w:spacing w:before="0"/>
        <w:rPr>
          <w:rFonts w:cs="Arial"/>
        </w:rPr>
      </w:pPr>
    </w:p>
    <w:p w:rsidR="000E25E8" w:rsidRPr="000E25E8" w:rsidRDefault="000E25E8" w:rsidP="000E25E8">
      <w:pPr>
        <w:spacing w:before="0"/>
        <w:rPr>
          <w:rFonts w:cs="Arial"/>
        </w:rPr>
      </w:pPr>
      <w:r w:rsidRPr="000E25E8">
        <w:rPr>
          <w:rFonts w:cs="Arial"/>
        </w:rPr>
        <w:t>____________________</w:t>
      </w:r>
      <w:r w:rsidRPr="000E25E8">
        <w:rPr>
          <w:rFonts w:cs="Arial"/>
        </w:rPr>
        <w:tab/>
      </w:r>
      <w:r w:rsidRPr="000E25E8">
        <w:rPr>
          <w:rFonts w:cs="Arial"/>
          <w:lang w:val="sr-Cyrl-RS"/>
        </w:rPr>
        <w:t xml:space="preserve">                                                     </w:t>
      </w:r>
      <w:r w:rsidRPr="000E25E8">
        <w:rPr>
          <w:rFonts w:cs="Arial"/>
        </w:rPr>
        <w:t xml:space="preserve">_____________________      </w:t>
      </w:r>
    </w:p>
    <w:p w:rsidR="000E25E8" w:rsidRPr="000E25E8" w:rsidRDefault="000E25E8" w:rsidP="000E25E8">
      <w:pPr>
        <w:tabs>
          <w:tab w:val="num" w:pos="360"/>
        </w:tabs>
        <w:rPr>
          <w:rFonts w:cs="Arial"/>
          <w:spacing w:val="2"/>
          <w:lang w:val="sr-Cyrl-CS"/>
        </w:rPr>
      </w:pPr>
      <w:r w:rsidRPr="000E25E8">
        <w:rPr>
          <w:rFonts w:cs="Arial"/>
        </w:rPr>
        <w:t xml:space="preserve">   </w:t>
      </w:r>
      <w:r w:rsidRPr="000E25E8">
        <w:rPr>
          <w:rFonts w:cs="Arial"/>
          <w:lang w:val="sr-Cyrl-RS"/>
        </w:rPr>
        <w:t xml:space="preserve">       </w:t>
      </w:r>
      <w:r w:rsidRPr="000E25E8">
        <w:rPr>
          <w:rFonts w:cs="Arial"/>
        </w:rPr>
        <w:t xml:space="preserve"> (Потпис)</w:t>
      </w:r>
      <w:r w:rsidRPr="000E25E8">
        <w:rPr>
          <w:rFonts w:cs="Arial"/>
        </w:rPr>
        <w:tab/>
      </w:r>
      <w:r w:rsidRPr="000E25E8">
        <w:rPr>
          <w:rFonts w:cs="Arial"/>
        </w:rPr>
        <w:tab/>
      </w:r>
      <w:r w:rsidRPr="000E25E8">
        <w:rPr>
          <w:rFonts w:cs="Arial"/>
        </w:rPr>
        <w:tab/>
        <w:t xml:space="preserve">       </w:t>
      </w:r>
      <w:r w:rsidRPr="000E25E8">
        <w:rPr>
          <w:rFonts w:cs="Arial"/>
          <w:lang w:val="sr-Cyrl-RS"/>
        </w:rPr>
        <w:t xml:space="preserve">                                              </w:t>
      </w:r>
      <w:r w:rsidRPr="000E25E8">
        <w:rPr>
          <w:rFonts w:cs="Arial"/>
        </w:rPr>
        <w:t xml:space="preserve"> (Потпис)                                </w:t>
      </w:r>
      <w:r w:rsidRPr="000E25E8">
        <w:rPr>
          <w:rFonts w:cs="Arial"/>
          <w:spacing w:val="2"/>
          <w:lang w:val="sr-Cyrl-CS"/>
        </w:rPr>
        <w:t xml:space="preserve">     </w:t>
      </w:r>
    </w:p>
    <w:p w:rsidR="000E25E8" w:rsidRPr="000E25E8" w:rsidRDefault="000E25E8" w:rsidP="000E25E8">
      <w:pPr>
        <w:tabs>
          <w:tab w:val="num" w:pos="360"/>
        </w:tabs>
        <w:rPr>
          <w:rFonts w:cs="Arial"/>
          <w:spacing w:val="2"/>
          <w:lang w:val="sr-Cyrl-RS"/>
        </w:rPr>
      </w:pPr>
      <w:r w:rsidRPr="000E25E8">
        <w:rPr>
          <w:rFonts w:cs="Arial"/>
          <w:spacing w:val="2"/>
          <w:lang w:val="sr-Cyrl-CS"/>
        </w:rPr>
        <w:t xml:space="preserve">          </w:t>
      </w:r>
    </w:p>
    <w:p w:rsidR="000E25E8" w:rsidRPr="000E25E8" w:rsidRDefault="000E25E8" w:rsidP="000E25E8">
      <w:pPr>
        <w:spacing w:before="0"/>
        <w:rPr>
          <w:rFonts w:cs="Arial"/>
          <w:lang w:val="sr-Cyrl-RS"/>
        </w:rPr>
      </w:pPr>
    </w:p>
    <w:p w:rsidR="000E25E8" w:rsidRPr="000E25E8" w:rsidRDefault="000E25E8" w:rsidP="000E25E8">
      <w:pPr>
        <w:spacing w:before="0"/>
        <w:rPr>
          <w:rFonts w:cs="Arial"/>
          <w:lang w:val="sr-Cyrl-RS"/>
        </w:rPr>
      </w:pPr>
    </w:p>
    <w:p w:rsidR="000E25E8" w:rsidRPr="000E25E8" w:rsidRDefault="000E25E8" w:rsidP="000E25E8">
      <w:pPr>
        <w:spacing w:before="0"/>
        <w:rPr>
          <w:rFonts w:cs="Arial"/>
          <w:lang w:val="sr-Cyrl-RS"/>
        </w:rPr>
      </w:pPr>
    </w:p>
    <w:p w:rsidR="000E25E8" w:rsidRPr="000E25E8" w:rsidRDefault="000E25E8" w:rsidP="000E25E8">
      <w:pPr>
        <w:spacing w:before="0"/>
        <w:rPr>
          <w:rFonts w:cs="Arial"/>
          <w:color w:val="00B0F0"/>
          <w:lang w:val="sr-Cyrl-RS"/>
        </w:rPr>
      </w:pPr>
    </w:p>
    <w:p w:rsidR="000E25E8" w:rsidRPr="000E25E8" w:rsidRDefault="000E25E8" w:rsidP="000E25E8">
      <w:pPr>
        <w:spacing w:before="0"/>
        <w:rPr>
          <w:rFonts w:cs="Arial"/>
          <w:color w:val="FF0000"/>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Default="000E25E8" w:rsidP="000E25E8">
      <w:pPr>
        <w:spacing w:before="0"/>
        <w:rPr>
          <w:rFonts w:cs="Arial"/>
          <w:color w:val="FF0000"/>
          <w:lang w:val="sr-Cyrl-RS"/>
        </w:rPr>
      </w:pPr>
    </w:p>
    <w:p w:rsidR="000E25E8" w:rsidRDefault="000E25E8" w:rsidP="000E25E8">
      <w:pPr>
        <w:spacing w:before="0"/>
        <w:rPr>
          <w:rFonts w:cs="Arial"/>
          <w:color w:val="FF0000"/>
          <w:lang w:val="sr-Cyrl-RS"/>
        </w:rPr>
      </w:pPr>
    </w:p>
    <w:p w:rsidR="000E25E8" w:rsidRDefault="000E25E8" w:rsidP="000E25E8">
      <w:pPr>
        <w:spacing w:before="0"/>
        <w:rPr>
          <w:rFonts w:cs="Arial"/>
          <w:color w:val="FF0000"/>
          <w:lang w:val="sr-Cyrl-RS"/>
        </w:rPr>
      </w:pPr>
    </w:p>
    <w:p w:rsidR="000E25E8" w:rsidRDefault="000E25E8" w:rsidP="000E25E8">
      <w:pPr>
        <w:spacing w:before="0"/>
        <w:rPr>
          <w:rFonts w:cs="Arial"/>
          <w:color w:val="FF0000"/>
          <w:lang w:val="sr-Cyrl-RS"/>
        </w:rPr>
      </w:pPr>
    </w:p>
    <w:p w:rsidR="000E25E8" w:rsidRDefault="000E25E8" w:rsidP="000E25E8">
      <w:pPr>
        <w:spacing w:before="0"/>
        <w:rPr>
          <w:rFonts w:cs="Arial"/>
          <w:color w:val="FF0000"/>
          <w:lang w:val="sr-Cyrl-RS"/>
        </w:rPr>
      </w:pPr>
    </w:p>
    <w:p w:rsidR="000E25E8" w:rsidRDefault="000E25E8" w:rsidP="000E25E8">
      <w:pPr>
        <w:spacing w:before="0"/>
        <w:rPr>
          <w:rFonts w:cs="Arial"/>
          <w:color w:val="FF0000"/>
          <w:lang w:val="sr-Cyrl-RS"/>
        </w:rPr>
      </w:pPr>
    </w:p>
    <w:p w:rsidR="000E25E8" w:rsidRDefault="000E25E8" w:rsidP="000E25E8">
      <w:pPr>
        <w:spacing w:before="0"/>
        <w:rPr>
          <w:rFonts w:cs="Arial"/>
          <w:color w:val="FF0000"/>
          <w:lang w:val="sr-Cyrl-RS"/>
        </w:rPr>
      </w:pPr>
    </w:p>
    <w:p w:rsidR="000E25E8" w:rsidRDefault="000E25E8" w:rsidP="000E25E8">
      <w:pPr>
        <w:spacing w:before="0"/>
        <w:rPr>
          <w:rFonts w:cs="Arial"/>
          <w:color w:val="FF0000"/>
          <w:lang w:val="sr-Cyrl-RS"/>
        </w:rPr>
      </w:pPr>
    </w:p>
    <w:p w:rsidR="000E25E8" w:rsidRDefault="000E25E8" w:rsidP="000E25E8">
      <w:pPr>
        <w:spacing w:before="0"/>
        <w:rPr>
          <w:rFonts w:cs="Arial"/>
          <w:color w:val="FF0000"/>
          <w:lang w:val="sr-Cyrl-RS"/>
        </w:rPr>
      </w:pPr>
    </w:p>
    <w:p w:rsidR="000E25E8" w:rsidRDefault="000E25E8" w:rsidP="000E25E8">
      <w:pPr>
        <w:spacing w:before="0"/>
        <w:rPr>
          <w:rFonts w:cs="Arial"/>
          <w:color w:val="FF0000"/>
          <w:lang w:val="sr-Cyrl-RS"/>
        </w:rPr>
      </w:pPr>
    </w:p>
    <w:p w:rsid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0E25E8" w:rsidRPr="000E25E8" w:rsidRDefault="000E25E8" w:rsidP="000E25E8">
      <w:pPr>
        <w:spacing w:before="0"/>
        <w:rPr>
          <w:rFonts w:cs="Arial"/>
          <w:color w:val="FF0000"/>
          <w:lang w:val="sr-Cyrl-RS"/>
        </w:rPr>
      </w:pPr>
    </w:p>
    <w:p w:rsidR="00D86B39" w:rsidRPr="00D5004C" w:rsidRDefault="00D86B39" w:rsidP="00E333DE">
      <w:pPr>
        <w:spacing w:before="0"/>
        <w:rPr>
          <w:rFonts w:cs="Arial"/>
          <w:lang w:val="ru-RU"/>
        </w:rPr>
      </w:pPr>
    </w:p>
    <w:p w:rsidR="00195C47" w:rsidRPr="00DC58DC" w:rsidRDefault="00195C47" w:rsidP="00195C47">
      <w:pPr>
        <w:pStyle w:val="KDPodnaslov1"/>
        <w:spacing w:before="0"/>
        <w:rPr>
          <w:rFonts w:cs="Arial"/>
          <w:lang w:val="sr-Cyrl-RS"/>
        </w:rPr>
      </w:pPr>
    </w:p>
    <w:p w:rsidR="00195C47" w:rsidRPr="00E47C2E" w:rsidRDefault="00195C47" w:rsidP="00195C47">
      <w:pPr>
        <w:pStyle w:val="KDPodnaslov1"/>
        <w:spacing w:before="0"/>
        <w:ind w:left="360"/>
        <w:jc w:val="center"/>
        <w:rPr>
          <w:rFonts w:cs="Arial"/>
        </w:rPr>
      </w:pPr>
      <w:r w:rsidRPr="00E47C2E">
        <w:rPr>
          <w:rFonts w:cs="Arial"/>
        </w:rPr>
        <w:t>8. МОДЕЛ УГОВОРА</w:t>
      </w:r>
    </w:p>
    <w:p w:rsidR="00195C47" w:rsidRPr="00E47C2E" w:rsidRDefault="00195C47" w:rsidP="00195C47">
      <w:pPr>
        <w:pStyle w:val="KDParagraf"/>
        <w:spacing w:before="0"/>
        <w:rPr>
          <w:rFonts w:cs="Arial"/>
          <w:color w:val="000000"/>
        </w:rPr>
      </w:pPr>
    </w:p>
    <w:p w:rsidR="00A014D5" w:rsidRPr="00A014D5" w:rsidRDefault="00A014D5" w:rsidP="00A014D5">
      <w:pPr>
        <w:tabs>
          <w:tab w:val="left" w:pos="567"/>
        </w:tabs>
        <w:spacing w:before="0"/>
        <w:rPr>
          <w:rFonts w:cs="Arial"/>
        </w:rPr>
      </w:pPr>
      <w:proofErr w:type="gramStart"/>
      <w:r w:rsidRPr="00A014D5">
        <w:rPr>
          <w:rFonts w:cs="Arial"/>
        </w:rPr>
        <w:t>У складу са датим Моделом уговора и елементима најповољније понуде биће закључен Уговор о јавној набавци.</w:t>
      </w:r>
      <w:proofErr w:type="gramEnd"/>
      <w:r w:rsidRPr="00A014D5">
        <w:rPr>
          <w:rFonts w:cs="Arial"/>
        </w:rPr>
        <w:t xml:space="preserve"> </w:t>
      </w:r>
      <w:proofErr w:type="gramStart"/>
      <w:r w:rsidRPr="00A014D5">
        <w:rPr>
          <w:rFonts w:cs="Arial"/>
        </w:rPr>
        <w:t>Понуђа</w:t>
      </w:r>
      <w:r w:rsidR="00CA6618">
        <w:rPr>
          <w:rFonts w:cs="Arial"/>
        </w:rPr>
        <w:t>ч дати Модел уговора потписује</w:t>
      </w:r>
      <w:r w:rsidR="00CA6618">
        <w:rPr>
          <w:rFonts w:cs="Arial"/>
          <w:lang w:val="sr-Cyrl-RS"/>
        </w:rPr>
        <w:t xml:space="preserve"> и </w:t>
      </w:r>
      <w:r w:rsidRPr="00A014D5">
        <w:rPr>
          <w:rFonts w:cs="Arial"/>
        </w:rPr>
        <w:t>доставља у понуди.</w:t>
      </w:r>
      <w:proofErr w:type="gramEnd"/>
    </w:p>
    <w:p w:rsidR="00A014D5" w:rsidRPr="00A014D5" w:rsidRDefault="00A014D5" w:rsidP="00A014D5">
      <w:pPr>
        <w:tabs>
          <w:tab w:val="left" w:pos="567"/>
        </w:tabs>
        <w:spacing w:before="0"/>
        <w:rPr>
          <w:rFonts w:cs="Arial"/>
        </w:rPr>
      </w:pPr>
    </w:p>
    <w:p w:rsidR="00A014D5" w:rsidRPr="00A014D5" w:rsidRDefault="00A014D5" w:rsidP="00A014D5">
      <w:pPr>
        <w:tabs>
          <w:tab w:val="left" w:pos="567"/>
        </w:tabs>
        <w:spacing w:before="0"/>
        <w:rPr>
          <w:rFonts w:cs="Arial"/>
          <w:color w:val="000000"/>
        </w:rPr>
      </w:pPr>
    </w:p>
    <w:p w:rsidR="00A014D5" w:rsidRPr="00A014D5" w:rsidRDefault="00A014D5" w:rsidP="00A014D5">
      <w:pPr>
        <w:tabs>
          <w:tab w:val="left" w:pos="567"/>
        </w:tabs>
        <w:spacing w:before="0"/>
        <w:rPr>
          <w:rFonts w:cs="Arial"/>
          <w:b/>
        </w:rPr>
      </w:pPr>
      <w:r w:rsidRPr="00A014D5">
        <w:rPr>
          <w:rFonts w:cs="Arial"/>
          <w:b/>
        </w:rPr>
        <w:t>УГОВОРНЕ СТРАНЕ:</w:t>
      </w:r>
    </w:p>
    <w:p w:rsidR="00A014D5" w:rsidRPr="00A014D5" w:rsidRDefault="00A014D5" w:rsidP="00A014D5">
      <w:pPr>
        <w:tabs>
          <w:tab w:val="left" w:pos="567"/>
        </w:tabs>
        <w:spacing w:before="0"/>
        <w:rPr>
          <w:rFonts w:cs="Arial"/>
          <w:b/>
        </w:rPr>
      </w:pPr>
    </w:p>
    <w:p w:rsidR="00A014D5" w:rsidRPr="00A014D5" w:rsidRDefault="00A014D5" w:rsidP="00A014D5">
      <w:pPr>
        <w:numPr>
          <w:ilvl w:val="0"/>
          <w:numId w:val="31"/>
        </w:numPr>
        <w:spacing w:before="0"/>
        <w:ind w:left="0" w:firstLine="0"/>
        <w:contextualSpacing/>
        <w:rPr>
          <w:rFonts w:ascii="Calibri" w:eastAsia="Calibri" w:hAnsi="Calibri" w:cs="Arial"/>
        </w:rPr>
      </w:pPr>
      <w:r w:rsidRPr="00A014D5">
        <w:rPr>
          <w:rFonts w:eastAsia="Calibri" w:cs="Arial"/>
        </w:rPr>
        <w:t xml:space="preserve">Јавно предузеће „Електропривреда Србије“ из Београда, Улица </w:t>
      </w:r>
      <w:r w:rsidRPr="00A014D5">
        <w:rPr>
          <w:rFonts w:eastAsia="Calibri" w:cs="Arial"/>
          <w:lang w:val="sr-Cyrl-RS"/>
        </w:rPr>
        <w:t>Балканска 13</w:t>
      </w:r>
      <w:r w:rsidRPr="00A014D5">
        <w:rPr>
          <w:rFonts w:eastAsia="Calibri" w:cs="Arial"/>
        </w:rPr>
        <w:t>,</w:t>
      </w:r>
      <w:r w:rsidRPr="00A014D5">
        <w:rPr>
          <w:rFonts w:eastAsia="Calibri" w:cs="Arial"/>
          <w:lang w:val="sr-Cyrl-RS"/>
        </w:rPr>
        <w:t xml:space="preserve"> </w:t>
      </w:r>
      <w:r w:rsidRPr="00A014D5">
        <w:rPr>
          <w:rFonts w:eastAsia="Calibri"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A014D5">
        <w:rPr>
          <w:rFonts w:eastAsia="Calibri" w:cs="Arial"/>
          <w:lang w:val="sr-Cyrl-RS"/>
        </w:rPr>
        <w:t xml:space="preserve">по пуномоћју вд директора ЈП ЕПС, бр.12.01- </w:t>
      </w:r>
      <w:r w:rsidRPr="00A014D5">
        <w:rPr>
          <w:rFonts w:eastAsia="Calibri" w:cs="Arial"/>
          <w:lang w:val="sr-Latn-RS"/>
        </w:rPr>
        <w:t>296992/1-17</w:t>
      </w:r>
      <w:r w:rsidRPr="00A014D5">
        <w:rPr>
          <w:rFonts w:eastAsia="Calibri" w:cs="Arial"/>
          <w:lang w:val="sr-Cyrl-RS"/>
        </w:rPr>
        <w:t xml:space="preserve"> од </w:t>
      </w:r>
      <w:r w:rsidRPr="00A014D5">
        <w:rPr>
          <w:rFonts w:eastAsia="Calibri" w:cs="Arial"/>
          <w:lang w:val="sr-Latn-RS"/>
        </w:rPr>
        <w:t>1</w:t>
      </w:r>
      <w:r w:rsidRPr="00A014D5">
        <w:rPr>
          <w:rFonts w:eastAsia="Calibri" w:cs="Arial"/>
          <w:lang w:val="sr-Cyrl-RS"/>
        </w:rPr>
        <w:t>5</w:t>
      </w:r>
      <w:r w:rsidRPr="00A014D5">
        <w:rPr>
          <w:rFonts w:eastAsia="Calibri" w:cs="Arial"/>
        </w:rPr>
        <w:t>.06</w:t>
      </w:r>
      <w:r w:rsidRPr="00A014D5">
        <w:rPr>
          <w:rFonts w:eastAsia="Calibri" w:cs="Arial"/>
          <w:lang w:val="sr-Cyrl-RS"/>
        </w:rPr>
        <w:t>.201</w:t>
      </w:r>
      <w:r w:rsidRPr="00A014D5">
        <w:rPr>
          <w:rFonts w:eastAsia="Calibri" w:cs="Arial"/>
        </w:rPr>
        <w:t>7</w:t>
      </w:r>
      <w:r w:rsidRPr="00A014D5">
        <w:rPr>
          <w:rFonts w:eastAsia="Calibri" w:cs="Arial"/>
          <w:lang w:val="sr-Cyrl-RS"/>
        </w:rPr>
        <w:t>.године</w:t>
      </w:r>
      <w:r w:rsidRPr="00A014D5">
        <w:rPr>
          <w:rFonts w:eastAsia="Calibri" w:cs="Arial"/>
        </w:rPr>
        <w:t xml:space="preserve">, заступа финансијски директор </w:t>
      </w:r>
      <w:r w:rsidRPr="00A014D5">
        <w:rPr>
          <w:rFonts w:eastAsia="Calibri" w:cs="Arial"/>
          <w:lang w:val="sr-Cyrl-RS"/>
        </w:rPr>
        <w:t>огранка</w:t>
      </w:r>
      <w:r w:rsidRPr="00A014D5">
        <w:rPr>
          <w:rFonts w:eastAsia="Calibri" w:cs="Arial"/>
        </w:rPr>
        <w:t xml:space="preserve"> ТЕНТ </w:t>
      </w:r>
      <w:r w:rsidRPr="00A014D5">
        <w:rPr>
          <w:rFonts w:eastAsia="Calibri" w:cs="Arial"/>
          <w:lang w:val="sr-Cyrl-CS"/>
        </w:rPr>
        <w:t>Жељко Вујиновић</w:t>
      </w:r>
      <w:r w:rsidRPr="00A014D5">
        <w:rPr>
          <w:rFonts w:eastAsia="Calibri" w:cs="Arial"/>
        </w:rPr>
        <w:t xml:space="preserve"> (у даљем тексту: Купац)</w:t>
      </w:r>
    </w:p>
    <w:p w:rsidR="00A014D5" w:rsidRPr="00A014D5" w:rsidRDefault="00A014D5" w:rsidP="00A014D5">
      <w:pPr>
        <w:spacing w:before="0"/>
        <w:rPr>
          <w:rFonts w:cs="Arial"/>
        </w:rPr>
      </w:pPr>
      <w:proofErr w:type="gramStart"/>
      <w:r w:rsidRPr="00A014D5">
        <w:rPr>
          <w:rFonts w:cs="Arial"/>
        </w:rPr>
        <w:t>и</w:t>
      </w:r>
      <w:proofErr w:type="gramEnd"/>
    </w:p>
    <w:p w:rsidR="00A014D5" w:rsidRPr="00A014D5" w:rsidRDefault="00A014D5" w:rsidP="00A014D5">
      <w:pPr>
        <w:spacing w:before="0"/>
        <w:rPr>
          <w:rFonts w:cs="Arial"/>
        </w:rPr>
      </w:pPr>
    </w:p>
    <w:p w:rsidR="00A014D5" w:rsidRPr="00A014D5" w:rsidRDefault="00A014D5" w:rsidP="00A014D5">
      <w:pPr>
        <w:numPr>
          <w:ilvl w:val="0"/>
          <w:numId w:val="31"/>
        </w:numPr>
        <w:spacing w:before="0"/>
        <w:contextualSpacing/>
        <w:rPr>
          <w:rFonts w:eastAsia="Calibri" w:cs="Arial"/>
        </w:rPr>
      </w:pPr>
      <w:r w:rsidRPr="00A014D5">
        <w:rPr>
          <w:rFonts w:eastAsia="Calibri" w:cs="Arial"/>
        </w:rPr>
        <w:t xml:space="preserve">_________________ </w:t>
      </w:r>
      <w:proofErr w:type="gramStart"/>
      <w:r w:rsidRPr="00A014D5">
        <w:rPr>
          <w:rFonts w:eastAsia="Calibri" w:cs="Arial"/>
        </w:rPr>
        <w:t>из</w:t>
      </w:r>
      <w:proofErr w:type="gramEnd"/>
      <w:r w:rsidRPr="00A014D5">
        <w:rPr>
          <w:rFonts w:eastAsia="Calibri" w:cs="Arial"/>
        </w:rPr>
        <w:t xml:space="preserve">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 </w:t>
      </w:r>
    </w:p>
    <w:p w:rsidR="00A014D5" w:rsidRPr="00A014D5" w:rsidRDefault="00A014D5" w:rsidP="00A014D5">
      <w:pPr>
        <w:spacing w:before="0"/>
        <w:ind w:left="360"/>
        <w:rPr>
          <w:rFonts w:cs="Arial"/>
        </w:rPr>
      </w:pPr>
    </w:p>
    <w:p w:rsidR="00A014D5" w:rsidRPr="00A014D5" w:rsidRDefault="00A014D5" w:rsidP="00A014D5">
      <w:pPr>
        <w:spacing w:before="0"/>
        <w:rPr>
          <w:rFonts w:eastAsia="Calibri" w:cs="Arial"/>
          <w:lang w:val="sr-Cyrl-BA"/>
        </w:rPr>
      </w:pPr>
      <w:r w:rsidRPr="00A014D5">
        <w:rPr>
          <w:rFonts w:eastAsia="Calibri" w:cs="Arial"/>
        </w:rPr>
        <w:t>2а</w:t>
      </w:r>
      <w:proofErr w:type="gramStart"/>
      <w:r w:rsidRPr="00A014D5">
        <w:rPr>
          <w:rFonts w:eastAsia="Calibri" w:cs="Arial"/>
        </w:rPr>
        <w:t>)_</w:t>
      </w:r>
      <w:proofErr w:type="gramEnd"/>
      <w:r w:rsidRPr="00A014D5">
        <w:rPr>
          <w:rFonts w:eastAsia="Calibri" w:cs="Arial"/>
        </w:rPr>
        <w:t>_______________________________________из</w:t>
      </w:r>
      <w:r w:rsidRPr="00A014D5">
        <w:rPr>
          <w:rFonts w:eastAsia="Calibri" w:cs="Arial"/>
        </w:rPr>
        <w:tab/>
        <w:t>_____________, улица</w:t>
      </w:r>
    </w:p>
    <w:p w:rsidR="00A014D5" w:rsidRPr="00A014D5" w:rsidRDefault="00A014D5" w:rsidP="00A014D5">
      <w:pPr>
        <w:spacing w:before="0"/>
        <w:rPr>
          <w:rFonts w:eastAsia="Calibri" w:cs="Arial"/>
        </w:rPr>
      </w:pPr>
      <w:r w:rsidRPr="00A014D5">
        <w:rPr>
          <w:rFonts w:eastAsia="Calibri" w:cs="Arial"/>
        </w:rPr>
        <w:t xml:space="preserve"> ___________________ </w:t>
      </w:r>
      <w:proofErr w:type="gramStart"/>
      <w:r w:rsidRPr="00A014D5">
        <w:rPr>
          <w:rFonts w:eastAsia="Calibri" w:cs="Arial"/>
        </w:rPr>
        <w:t>бр</w:t>
      </w:r>
      <w:proofErr w:type="gramEnd"/>
      <w:r w:rsidRPr="00A014D5">
        <w:rPr>
          <w:rFonts w:eastAsia="Calibri" w:cs="Arial"/>
        </w:rPr>
        <w:t xml:space="preserve">. ___, ПИБ: _____________, матични број _____________, </w:t>
      </w:r>
      <w:r w:rsidRPr="00A014D5">
        <w:rPr>
          <w:rFonts w:cs="Arial"/>
        </w:rPr>
        <w:t>текући рачун ____________</w:t>
      </w:r>
      <w:proofErr w:type="gramStart"/>
      <w:r w:rsidRPr="00A014D5">
        <w:rPr>
          <w:rFonts w:cs="Arial"/>
        </w:rPr>
        <w:t>,банка</w:t>
      </w:r>
      <w:proofErr w:type="gramEnd"/>
      <w:r w:rsidRPr="00A014D5">
        <w:rPr>
          <w:rFonts w:cs="Arial"/>
        </w:rPr>
        <w:t xml:space="preserve"> ______________ ,</w:t>
      </w:r>
      <w:r w:rsidRPr="00A014D5">
        <w:rPr>
          <w:rFonts w:eastAsia="Calibri" w:cs="Arial"/>
        </w:rPr>
        <w:t>кога заступа __________________________, (члан групе понуђача или подизвођач)</w:t>
      </w:r>
    </w:p>
    <w:p w:rsidR="00A014D5" w:rsidRPr="00A014D5" w:rsidRDefault="00A014D5" w:rsidP="00A014D5">
      <w:pPr>
        <w:spacing w:before="0"/>
        <w:rPr>
          <w:rFonts w:eastAsia="Calibri" w:cs="Arial"/>
          <w:lang w:val="sr-Cyrl-BA"/>
        </w:rPr>
      </w:pPr>
      <w:r w:rsidRPr="00A014D5">
        <w:rPr>
          <w:rFonts w:eastAsia="Calibri" w:cs="Arial"/>
        </w:rPr>
        <w:t>2б</w:t>
      </w:r>
      <w:proofErr w:type="gramStart"/>
      <w:r w:rsidRPr="00A014D5">
        <w:rPr>
          <w:rFonts w:eastAsia="Calibri" w:cs="Arial"/>
        </w:rPr>
        <w:t>)_</w:t>
      </w:r>
      <w:proofErr w:type="gramEnd"/>
      <w:r w:rsidRPr="00A014D5">
        <w:rPr>
          <w:rFonts w:eastAsia="Calibri" w:cs="Arial"/>
        </w:rPr>
        <w:t>______________________________________из</w:t>
      </w:r>
      <w:r w:rsidRPr="00A014D5">
        <w:rPr>
          <w:rFonts w:eastAsia="Calibri" w:cs="Arial"/>
        </w:rPr>
        <w:tab/>
        <w:t>_____________, улица</w:t>
      </w:r>
    </w:p>
    <w:p w:rsidR="00A014D5" w:rsidRPr="00A014D5" w:rsidRDefault="00A014D5" w:rsidP="00A014D5">
      <w:pPr>
        <w:spacing w:before="0"/>
        <w:rPr>
          <w:rFonts w:eastAsia="Calibri" w:cs="Arial"/>
        </w:rPr>
      </w:pPr>
      <w:r w:rsidRPr="00A014D5">
        <w:rPr>
          <w:rFonts w:eastAsia="Calibri" w:cs="Arial"/>
        </w:rPr>
        <w:t xml:space="preserve"> ___________________ </w:t>
      </w:r>
      <w:proofErr w:type="gramStart"/>
      <w:r w:rsidRPr="00A014D5">
        <w:rPr>
          <w:rFonts w:eastAsia="Calibri" w:cs="Arial"/>
        </w:rPr>
        <w:t>бр</w:t>
      </w:r>
      <w:proofErr w:type="gramEnd"/>
      <w:r w:rsidRPr="00A014D5">
        <w:rPr>
          <w:rFonts w:eastAsia="Calibri" w:cs="Arial"/>
        </w:rPr>
        <w:t xml:space="preserve">. ___, ПИБ: _____________, матични број _____________, </w:t>
      </w:r>
    </w:p>
    <w:p w:rsidR="00A014D5" w:rsidRPr="00A014D5" w:rsidRDefault="00A014D5" w:rsidP="00A014D5">
      <w:pPr>
        <w:spacing w:before="0"/>
        <w:rPr>
          <w:rFonts w:eastAsia="Calibri" w:cs="Arial"/>
        </w:rPr>
      </w:pPr>
      <w:proofErr w:type="gramStart"/>
      <w:r w:rsidRPr="00A014D5">
        <w:rPr>
          <w:rFonts w:cs="Arial"/>
        </w:rPr>
        <w:t>текући</w:t>
      </w:r>
      <w:proofErr w:type="gramEnd"/>
      <w:r w:rsidRPr="00A014D5">
        <w:rPr>
          <w:rFonts w:cs="Arial"/>
        </w:rPr>
        <w:t xml:space="preserve"> рачун ____________,банка ______________ ,</w:t>
      </w:r>
      <w:r w:rsidRPr="00A014D5">
        <w:rPr>
          <w:rFonts w:eastAsia="Calibri" w:cs="Arial"/>
        </w:rPr>
        <w:t xml:space="preserve">кога  заступа _______________________, (члан групе понуђача или подизвођач) </w:t>
      </w:r>
    </w:p>
    <w:p w:rsidR="00A014D5" w:rsidRPr="00A014D5" w:rsidRDefault="00A014D5" w:rsidP="00A014D5">
      <w:pPr>
        <w:spacing w:before="0"/>
        <w:rPr>
          <w:rFonts w:eastAsia="Calibri" w:cs="Arial"/>
        </w:rPr>
      </w:pPr>
      <w:r w:rsidRPr="00A014D5">
        <w:rPr>
          <w:rFonts w:cs="Arial"/>
        </w:rPr>
        <w:t>(</w:t>
      </w:r>
      <w:proofErr w:type="gramStart"/>
      <w:r w:rsidRPr="00A014D5">
        <w:rPr>
          <w:rFonts w:cs="Arial"/>
        </w:rPr>
        <w:t>у</w:t>
      </w:r>
      <w:proofErr w:type="gramEnd"/>
      <w:r w:rsidRPr="00A014D5">
        <w:rPr>
          <w:rFonts w:cs="Arial"/>
        </w:rPr>
        <w:t xml:space="preserve"> даљем тексту: Продавац)</w:t>
      </w:r>
    </w:p>
    <w:p w:rsidR="00A014D5" w:rsidRPr="00A014D5" w:rsidRDefault="00A014D5" w:rsidP="00A014D5">
      <w:pPr>
        <w:tabs>
          <w:tab w:val="left" w:pos="567"/>
        </w:tabs>
        <w:spacing w:before="0"/>
        <w:rPr>
          <w:rFonts w:cs="Arial"/>
        </w:rPr>
      </w:pPr>
    </w:p>
    <w:p w:rsidR="00A014D5" w:rsidRPr="00A014D5" w:rsidRDefault="00A014D5" w:rsidP="00A014D5">
      <w:pPr>
        <w:tabs>
          <w:tab w:val="left" w:pos="567"/>
        </w:tabs>
        <w:spacing w:before="0"/>
        <w:rPr>
          <w:rFonts w:cs="Arial"/>
        </w:rPr>
      </w:pPr>
      <w:r w:rsidRPr="00A014D5">
        <w:rPr>
          <w:rFonts w:cs="Arial"/>
        </w:rPr>
        <w:t>(</w:t>
      </w:r>
      <w:proofErr w:type="gramStart"/>
      <w:r w:rsidRPr="00A014D5">
        <w:rPr>
          <w:rFonts w:cs="Arial"/>
        </w:rPr>
        <w:t>у</w:t>
      </w:r>
      <w:proofErr w:type="gramEnd"/>
      <w:r w:rsidRPr="00A014D5">
        <w:rPr>
          <w:rFonts w:cs="Arial"/>
        </w:rPr>
        <w:t xml:space="preserve"> даљем тексту заједно: Уговорне стране)</w:t>
      </w:r>
    </w:p>
    <w:p w:rsidR="00A014D5" w:rsidRPr="00A014D5" w:rsidRDefault="00A014D5" w:rsidP="00A014D5">
      <w:pPr>
        <w:tabs>
          <w:tab w:val="left" w:pos="567"/>
        </w:tabs>
        <w:spacing w:before="0"/>
        <w:rPr>
          <w:rFonts w:cs="Arial"/>
        </w:rPr>
      </w:pPr>
    </w:p>
    <w:p w:rsidR="00A014D5" w:rsidRPr="00A014D5" w:rsidRDefault="00A014D5" w:rsidP="00A014D5">
      <w:pPr>
        <w:tabs>
          <w:tab w:val="left" w:pos="567"/>
        </w:tabs>
        <w:spacing w:before="0"/>
        <w:rPr>
          <w:rFonts w:cs="Arial"/>
        </w:rPr>
      </w:pPr>
    </w:p>
    <w:p w:rsidR="00A014D5" w:rsidRPr="00A014D5" w:rsidRDefault="00A014D5" w:rsidP="00A014D5">
      <w:pPr>
        <w:tabs>
          <w:tab w:val="left" w:pos="567"/>
        </w:tabs>
        <w:spacing w:before="0"/>
        <w:rPr>
          <w:rFonts w:cs="Arial"/>
          <w:bCs/>
        </w:rPr>
      </w:pPr>
      <w:proofErr w:type="gramStart"/>
      <w:r w:rsidRPr="00A014D5">
        <w:rPr>
          <w:rFonts w:cs="Arial"/>
        </w:rPr>
        <w:t>закључиле</w:t>
      </w:r>
      <w:proofErr w:type="gramEnd"/>
      <w:r w:rsidRPr="00A014D5">
        <w:rPr>
          <w:rFonts w:cs="Arial"/>
        </w:rPr>
        <w:t xml:space="preserve"> су у Обреновцу, дана __________.године следећи:</w:t>
      </w:r>
    </w:p>
    <w:p w:rsidR="00A014D5" w:rsidRPr="00A014D5" w:rsidRDefault="00A014D5" w:rsidP="00A014D5">
      <w:pPr>
        <w:tabs>
          <w:tab w:val="left" w:pos="567"/>
        </w:tabs>
        <w:spacing w:before="0"/>
        <w:rPr>
          <w:rFonts w:cs="Arial"/>
          <w:lang w:val="sr-Cyrl-RS"/>
        </w:rPr>
      </w:pPr>
    </w:p>
    <w:p w:rsidR="00A014D5" w:rsidRPr="00A014D5" w:rsidRDefault="00A014D5" w:rsidP="00A014D5">
      <w:pPr>
        <w:tabs>
          <w:tab w:val="left" w:pos="567"/>
        </w:tabs>
        <w:spacing w:before="0"/>
        <w:rPr>
          <w:rFonts w:cs="Arial"/>
          <w:lang w:val="sr-Cyrl-RS"/>
        </w:rPr>
      </w:pPr>
    </w:p>
    <w:p w:rsidR="00A014D5" w:rsidRDefault="00A014D5" w:rsidP="001E0DE3">
      <w:pPr>
        <w:jc w:val="center"/>
        <w:rPr>
          <w:b/>
          <w:lang w:val="sr-Cyrl-RS"/>
        </w:rPr>
      </w:pPr>
      <w:bookmarkStart w:id="241" w:name="_Toc442559949"/>
      <w:r w:rsidRPr="00A014D5">
        <w:rPr>
          <w:b/>
        </w:rPr>
        <w:t>УГОВОР О</w:t>
      </w:r>
      <w:bookmarkEnd w:id="241"/>
      <w:r w:rsidR="001E0DE3">
        <w:rPr>
          <w:b/>
          <w:lang w:val="sr-Cyrl-RS"/>
        </w:rPr>
        <w:t xml:space="preserve"> ПРУЖАЊУ УСЛУГА</w:t>
      </w:r>
    </w:p>
    <w:p w:rsidR="001E0DE3" w:rsidRPr="001E0DE3" w:rsidRDefault="001E0DE3" w:rsidP="001E0DE3">
      <w:pPr>
        <w:jc w:val="center"/>
        <w:rPr>
          <w:rFonts w:cs="Arial"/>
          <w:b/>
          <w:color w:val="00B0F0"/>
          <w:sz w:val="24"/>
          <w:szCs w:val="24"/>
          <w:lang w:val="sr-Cyrl-RS"/>
        </w:rPr>
      </w:pPr>
      <w:r>
        <w:rPr>
          <w:b/>
          <w:lang w:val="sr-Cyrl-RS"/>
        </w:rPr>
        <w:t>Баждарење тахографа</w:t>
      </w:r>
    </w:p>
    <w:p w:rsidR="00A014D5" w:rsidRPr="00A014D5" w:rsidRDefault="00A014D5" w:rsidP="00A014D5">
      <w:pPr>
        <w:spacing w:before="0"/>
        <w:jc w:val="center"/>
        <w:rPr>
          <w:rFonts w:cs="Arial"/>
          <w:b/>
          <w:lang w:val="sr-Cyrl-CS" w:eastAsia="ar-SA"/>
        </w:rPr>
      </w:pPr>
    </w:p>
    <w:p w:rsidR="00A014D5" w:rsidRPr="00CA6618" w:rsidRDefault="00A014D5" w:rsidP="00A014D5">
      <w:pPr>
        <w:tabs>
          <w:tab w:val="left" w:pos="567"/>
        </w:tabs>
        <w:spacing w:before="0"/>
        <w:rPr>
          <w:rFonts w:cs="Arial"/>
        </w:rPr>
      </w:pPr>
    </w:p>
    <w:p w:rsidR="00A014D5" w:rsidRPr="00CA6618" w:rsidRDefault="00A014D5" w:rsidP="00A014D5">
      <w:pPr>
        <w:tabs>
          <w:tab w:val="left" w:pos="567"/>
        </w:tabs>
        <w:spacing w:before="0"/>
        <w:rPr>
          <w:rFonts w:cs="Arial"/>
        </w:rPr>
      </w:pPr>
      <w:r w:rsidRPr="00CA6618">
        <w:rPr>
          <w:rFonts w:cs="Arial"/>
        </w:rPr>
        <w:t>Уговорне стране констатују:</w:t>
      </w:r>
    </w:p>
    <w:p w:rsidR="00A014D5" w:rsidRPr="00CA6618" w:rsidRDefault="00A014D5" w:rsidP="001E0DE3">
      <w:pPr>
        <w:tabs>
          <w:tab w:val="center" w:pos="4320"/>
          <w:tab w:val="right" w:pos="8640"/>
        </w:tabs>
        <w:jc w:val="left"/>
        <w:rPr>
          <w:rFonts w:cs="Arial"/>
          <w:lang w:val="sr-Cyrl-RS" w:eastAsia="ar-SA"/>
        </w:rPr>
      </w:pPr>
      <w:proofErr w:type="gramStart"/>
      <w:r w:rsidRPr="00CA6618">
        <w:rPr>
          <w:rFonts w:cs="Arial"/>
          <w:lang w:eastAsia="ar-SA"/>
        </w:rPr>
        <w:t>да</w:t>
      </w:r>
      <w:proofErr w:type="gramEnd"/>
      <w:r w:rsidRPr="00CA6618">
        <w:rPr>
          <w:rFonts w:cs="Arial"/>
          <w:lang w:eastAsia="ar-SA"/>
        </w:rPr>
        <w:t xml:space="preserve"> је Наручилац у складу са Конкурсном документацијом а сагласно </w:t>
      </w:r>
      <w:r w:rsidR="00C279EB" w:rsidRPr="00CA6618">
        <w:rPr>
          <w:rFonts w:cs="Arial"/>
          <w:lang w:eastAsia="ar-SA"/>
        </w:rPr>
        <w:t xml:space="preserve">члану 36. </w:t>
      </w:r>
      <w:proofErr w:type="gramStart"/>
      <w:r w:rsidR="00C279EB" w:rsidRPr="00CA6618">
        <w:rPr>
          <w:rFonts w:cs="Arial"/>
          <w:lang w:eastAsia="ar-SA"/>
        </w:rPr>
        <w:t>став</w:t>
      </w:r>
      <w:proofErr w:type="gramEnd"/>
      <w:r w:rsidR="00C279EB" w:rsidRPr="00CA6618">
        <w:rPr>
          <w:rFonts w:cs="Arial"/>
          <w:lang w:eastAsia="ar-SA"/>
        </w:rPr>
        <w:t xml:space="preserve"> 1. </w:t>
      </w:r>
      <w:proofErr w:type="gramStart"/>
      <w:r w:rsidR="00C279EB" w:rsidRPr="00CA6618">
        <w:rPr>
          <w:rFonts w:cs="Arial"/>
          <w:lang w:eastAsia="ar-SA"/>
        </w:rPr>
        <w:t>тачка</w:t>
      </w:r>
      <w:proofErr w:type="gramEnd"/>
      <w:r w:rsidR="00C279EB" w:rsidRPr="00CA6618">
        <w:rPr>
          <w:rFonts w:cs="Arial"/>
          <w:lang w:eastAsia="ar-SA"/>
        </w:rPr>
        <w:t xml:space="preserve"> 1.  Закона о јавним набавкама („Сл.гласник РС“, бр.124/2012,14/2015 и 68/2015) (даље Закон) спровео </w:t>
      </w:r>
      <w:proofErr w:type="gramStart"/>
      <w:r w:rsidR="00C279EB" w:rsidRPr="00CA6618">
        <w:rPr>
          <w:rFonts w:cs="Arial"/>
          <w:lang w:eastAsia="ar-SA"/>
        </w:rPr>
        <w:t>ПРЕГОВАРАЧКИ  поступак</w:t>
      </w:r>
      <w:proofErr w:type="gramEnd"/>
      <w:r w:rsidR="00C279EB" w:rsidRPr="00CA6618">
        <w:rPr>
          <w:rFonts w:cs="Arial"/>
          <w:lang w:eastAsia="ar-SA"/>
        </w:rPr>
        <w:t xml:space="preserve">  за јавну набавку</w:t>
      </w:r>
      <w:r w:rsidR="00C279EB" w:rsidRPr="00CA6618">
        <w:rPr>
          <w:rFonts w:cs="Arial"/>
          <w:lang w:val="sr-Cyrl-RS" w:eastAsia="ar-SA"/>
        </w:rPr>
        <w:t xml:space="preserve"> </w:t>
      </w:r>
      <w:r w:rsidR="001E0DE3" w:rsidRPr="00CA6618">
        <w:rPr>
          <w:rFonts w:cs="Arial"/>
          <w:lang w:val="sr-Cyrl-RS" w:eastAsia="ar-SA"/>
        </w:rPr>
        <w:t>услуга Баждарење тахографа ЈН бр. 2741/2019 (ЈН/3000/1183/2019)</w:t>
      </w:r>
    </w:p>
    <w:p w:rsidR="00A014D5" w:rsidRPr="00A014D5" w:rsidRDefault="00C279EB" w:rsidP="00C279EB">
      <w:pPr>
        <w:tabs>
          <w:tab w:val="num" w:pos="567"/>
          <w:tab w:val="num" w:pos="630"/>
        </w:tabs>
        <w:spacing w:before="0"/>
        <w:rPr>
          <w:rFonts w:cs="Arial"/>
          <w:lang w:val="ru-RU"/>
        </w:rPr>
      </w:pPr>
      <w:r>
        <w:rPr>
          <w:rFonts w:cs="Arial"/>
          <w:lang w:val="ru-RU"/>
        </w:rPr>
        <w:lastRenderedPageBreak/>
        <w:t>-</w:t>
      </w:r>
      <w:r w:rsidR="00A014D5" w:rsidRPr="00A014D5">
        <w:rPr>
          <w:rFonts w:cs="Arial"/>
          <w:lang w:val="ru-RU"/>
        </w:rPr>
        <w:t>да Понуда Понуђача , која је заведена код Наручиоца под бројем ________</w:t>
      </w:r>
      <w:r w:rsidR="00A014D5" w:rsidRPr="00A014D5">
        <w:rPr>
          <w:rFonts w:cs="Arial"/>
          <w:lang w:val="sr-Latn-RS"/>
        </w:rPr>
        <w:t>_____</w:t>
      </w:r>
      <w:r w:rsidR="00A014D5" w:rsidRPr="00A014D5">
        <w:rPr>
          <w:rFonts w:cs="Arial"/>
          <w:lang w:val="ru-RU"/>
        </w:rPr>
        <w:t xml:space="preserve"> од ________201</w:t>
      </w:r>
      <w:r w:rsidR="00A014D5" w:rsidRPr="00A014D5">
        <w:rPr>
          <w:rFonts w:cs="Arial"/>
          <w:lang w:val="sr-Cyrl-RS"/>
        </w:rPr>
        <w:t>9</w:t>
      </w:r>
      <w:r w:rsidR="00A014D5" w:rsidRPr="00A014D5">
        <w:rPr>
          <w:rFonts w:cs="Arial"/>
          <w:lang w:val="ru-RU"/>
        </w:rPr>
        <w:t>.године, у потпуности одговара захтеву Наручиоца из Позива за подношење понуда и Конкурсне документације</w:t>
      </w:r>
    </w:p>
    <w:p w:rsidR="00A014D5" w:rsidRDefault="00C279EB" w:rsidP="00C279EB">
      <w:pPr>
        <w:tabs>
          <w:tab w:val="num" w:pos="567"/>
          <w:tab w:val="num" w:pos="630"/>
        </w:tabs>
        <w:spacing w:before="0"/>
        <w:rPr>
          <w:rFonts w:cs="Arial"/>
          <w:lang w:val="ru-RU"/>
        </w:rPr>
      </w:pPr>
      <w:r>
        <w:rPr>
          <w:rFonts w:cs="Arial"/>
          <w:lang w:val="ru-RU"/>
        </w:rPr>
        <w:t>-</w:t>
      </w:r>
      <w:r w:rsidR="00A014D5" w:rsidRPr="00A014D5">
        <w:rPr>
          <w:rFonts w:cs="Arial"/>
          <w:lang w:val="ru-RU"/>
        </w:rPr>
        <w:t>да је Наручилац својом Одлуком о додели уговора бр. ____________ од __.__.___. године изабрао понуду Понуђача.</w:t>
      </w:r>
    </w:p>
    <w:p w:rsidR="001E0DE3" w:rsidRPr="00A014D5" w:rsidRDefault="001E0DE3" w:rsidP="00C279EB">
      <w:pPr>
        <w:tabs>
          <w:tab w:val="num" w:pos="567"/>
          <w:tab w:val="num" w:pos="630"/>
        </w:tabs>
        <w:spacing w:before="0"/>
        <w:rPr>
          <w:rFonts w:cs="Arial"/>
          <w:b/>
          <w:lang w:val="ru-RU"/>
        </w:rPr>
      </w:pPr>
    </w:p>
    <w:p w:rsidR="001E0DE3" w:rsidRPr="001E0DE3" w:rsidRDefault="001E0DE3" w:rsidP="001E0DE3">
      <w:pPr>
        <w:tabs>
          <w:tab w:val="left" w:pos="567"/>
        </w:tabs>
        <w:spacing w:before="0"/>
        <w:jc w:val="left"/>
        <w:rPr>
          <w:rFonts w:cs="Arial"/>
          <w:b/>
        </w:rPr>
      </w:pPr>
      <w:r w:rsidRPr="001E0DE3">
        <w:rPr>
          <w:rFonts w:cs="Arial"/>
          <w:b/>
        </w:rPr>
        <w:t>ПРЕДМЕТ УГОВОРА</w:t>
      </w:r>
    </w:p>
    <w:p w:rsidR="001E0DE3" w:rsidRPr="001E0DE3" w:rsidRDefault="001E0DE3" w:rsidP="001E0DE3">
      <w:pPr>
        <w:tabs>
          <w:tab w:val="left" w:pos="567"/>
        </w:tabs>
        <w:spacing w:before="0"/>
        <w:jc w:val="center"/>
        <w:rPr>
          <w:rFonts w:cs="Arial"/>
        </w:rPr>
      </w:pPr>
      <w:proofErr w:type="gramStart"/>
      <w:r w:rsidRPr="001E0DE3">
        <w:rPr>
          <w:rFonts w:cs="Arial"/>
          <w:b/>
        </w:rPr>
        <w:t>Члан 1</w:t>
      </w:r>
      <w:r w:rsidRPr="001E0DE3">
        <w:rPr>
          <w:rFonts w:cs="Arial"/>
        </w:rPr>
        <w:t>.</w:t>
      </w:r>
      <w:proofErr w:type="gramEnd"/>
    </w:p>
    <w:p w:rsidR="001E0DE3" w:rsidRPr="001E0DE3" w:rsidRDefault="001E0DE3" w:rsidP="001E0DE3">
      <w:pPr>
        <w:tabs>
          <w:tab w:val="left" w:pos="567"/>
        </w:tabs>
        <w:spacing w:before="0"/>
        <w:rPr>
          <w:rFonts w:cs="Arial"/>
          <w:lang w:val="sr-Cyrl-RS"/>
        </w:rPr>
      </w:pPr>
      <w:r w:rsidRPr="001E0DE3">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1E0DE3">
        <w:rPr>
          <w:rFonts w:cs="Arial"/>
          <w:b/>
        </w:rPr>
        <w:t>Баждарење тахографа</w:t>
      </w:r>
      <w:r w:rsidRPr="001E0DE3">
        <w:rPr>
          <w:rFonts w:cs="Arial"/>
          <w:b/>
          <w:lang w:val="sr-Cyrl-RS"/>
        </w:rPr>
        <w:t xml:space="preserve"> </w:t>
      </w:r>
      <w:r w:rsidRPr="001E0DE3">
        <w:rPr>
          <w:rFonts w:cs="Arial"/>
        </w:rPr>
        <w:t>у складу са одребама овог уговора и прихваћеном Понудом број ________ од</w:t>
      </w:r>
      <w:r w:rsidRPr="001E0DE3">
        <w:rPr>
          <w:rFonts w:cs="Arial"/>
          <w:lang w:val="sr-Cyrl-RS"/>
        </w:rPr>
        <w:t xml:space="preserve"> __.__.2019 </w:t>
      </w:r>
      <w:r w:rsidRPr="001E0DE3">
        <w:rPr>
          <w:rFonts w:cs="Arial"/>
        </w:rPr>
        <w:t>која је саставни део и налази се у прилогу овог уговора (у даљем тексту: Услуга)</w:t>
      </w:r>
      <w:r w:rsidRPr="001E0DE3">
        <w:rPr>
          <w:rFonts w:cs="Arial"/>
          <w:lang w:val="sr-Cyrl-RS"/>
        </w:rPr>
        <w:t>, а Корисник услуга се обавезује да Пружаоцу услуге плати уговорену вредност за извршене услуге.</w:t>
      </w:r>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jc w:val="left"/>
        <w:rPr>
          <w:rFonts w:cs="Arial"/>
          <w:b/>
        </w:rPr>
      </w:pPr>
      <w:r w:rsidRPr="001E0DE3">
        <w:rPr>
          <w:rFonts w:cs="Arial"/>
          <w:b/>
        </w:rPr>
        <w:t>ЦЕНА</w:t>
      </w:r>
    </w:p>
    <w:p w:rsidR="001E0DE3" w:rsidRPr="001E0DE3" w:rsidRDefault="001E0DE3" w:rsidP="001E0DE3">
      <w:pPr>
        <w:tabs>
          <w:tab w:val="left" w:pos="567"/>
        </w:tabs>
        <w:spacing w:before="0"/>
        <w:jc w:val="center"/>
        <w:rPr>
          <w:rFonts w:cs="Arial"/>
        </w:rPr>
      </w:pPr>
      <w:proofErr w:type="gramStart"/>
      <w:r w:rsidRPr="001E0DE3">
        <w:rPr>
          <w:rFonts w:cs="Arial"/>
          <w:b/>
        </w:rPr>
        <w:t>Члан 2</w:t>
      </w:r>
      <w:r w:rsidRPr="001E0DE3">
        <w:rPr>
          <w:rFonts w:cs="Arial"/>
        </w:rPr>
        <w:t>.</w:t>
      </w:r>
      <w:proofErr w:type="gramEnd"/>
    </w:p>
    <w:p w:rsidR="001E0DE3" w:rsidRPr="001E0DE3" w:rsidRDefault="001E0DE3" w:rsidP="001E0DE3">
      <w:pPr>
        <w:tabs>
          <w:tab w:val="left" w:pos="567"/>
        </w:tabs>
        <w:rPr>
          <w:rFonts w:cs="Arial"/>
          <w:lang w:val="sr-Cyrl-RS"/>
        </w:rPr>
      </w:pPr>
      <w:proofErr w:type="gramStart"/>
      <w:r w:rsidRPr="001E0DE3">
        <w:rPr>
          <w:rFonts w:cs="Arial"/>
        </w:rPr>
        <w:t>Цена Услуге из члана 1.</w:t>
      </w:r>
      <w:proofErr w:type="gramEnd"/>
      <w:r w:rsidRPr="001E0DE3">
        <w:rPr>
          <w:rFonts w:cs="Arial"/>
        </w:rPr>
        <w:t xml:space="preserve"> </w:t>
      </w:r>
      <w:proofErr w:type="gramStart"/>
      <w:r w:rsidRPr="001E0DE3">
        <w:rPr>
          <w:rFonts w:cs="Arial"/>
        </w:rPr>
        <w:t>овог</w:t>
      </w:r>
      <w:proofErr w:type="gramEnd"/>
      <w:r w:rsidRPr="001E0DE3">
        <w:rPr>
          <w:rFonts w:cs="Arial"/>
        </w:rPr>
        <w:t xml:space="preserve"> Уговора износи </w:t>
      </w:r>
      <w:r w:rsidRPr="001E0DE3">
        <w:rPr>
          <w:rFonts w:cs="Arial"/>
          <w:lang w:val="sr-Cyrl-RS"/>
        </w:rPr>
        <w:t>___________________</w:t>
      </w:r>
      <w:r w:rsidRPr="001E0DE3">
        <w:rPr>
          <w:rFonts w:cs="Arial"/>
        </w:rPr>
        <w:t xml:space="preserve"> РСД без </w:t>
      </w:r>
      <w:r w:rsidRPr="001E0DE3">
        <w:rPr>
          <w:rFonts w:cs="Arial"/>
          <w:lang w:val="sr-Cyrl-RS"/>
        </w:rPr>
        <w:t xml:space="preserve">ПДВ-а, обрачунати ПДВ износи _______________ динара. Уговорена вредност са ПДВ-ом износи _____________________ РСД. </w:t>
      </w:r>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rPr>
          <w:rFonts w:cs="Arial"/>
          <w:lang w:val="sr-Cyrl-RS"/>
        </w:rPr>
      </w:pPr>
      <w:proofErr w:type="gramStart"/>
      <w:r w:rsidRPr="001E0DE3">
        <w:rPr>
          <w:rFonts w:cs="Arial"/>
        </w:rPr>
        <w:t>На  цену</w:t>
      </w:r>
      <w:proofErr w:type="gramEnd"/>
      <w:r w:rsidRPr="001E0DE3">
        <w:rPr>
          <w:rFonts w:cs="Arial"/>
        </w:rPr>
        <w:t xml:space="preserve"> Услуге из става 1. </w:t>
      </w:r>
      <w:proofErr w:type="gramStart"/>
      <w:r w:rsidRPr="001E0DE3">
        <w:rPr>
          <w:rFonts w:cs="Arial"/>
        </w:rPr>
        <w:t>овог</w:t>
      </w:r>
      <w:proofErr w:type="gramEnd"/>
      <w:r w:rsidRPr="001E0DE3">
        <w:rPr>
          <w:rFonts w:cs="Arial"/>
        </w:rPr>
        <w:t xml:space="preserve"> члана обрачунава се припадајући порез на додату вредност у складу са прописима Републике Србије.</w:t>
      </w:r>
    </w:p>
    <w:p w:rsidR="001E0DE3" w:rsidRPr="001E0DE3" w:rsidRDefault="001E0DE3" w:rsidP="001E0DE3">
      <w:pPr>
        <w:tabs>
          <w:tab w:val="left" w:pos="567"/>
        </w:tabs>
        <w:spacing w:before="0"/>
        <w:rPr>
          <w:rFonts w:cs="Arial"/>
          <w:lang w:val="sr-Cyrl-RS"/>
        </w:rPr>
      </w:pPr>
      <w:proofErr w:type="gramStart"/>
      <w:r w:rsidRPr="001E0DE3">
        <w:rPr>
          <w:rFonts w:cs="Arial"/>
        </w:rPr>
        <w:t>У цену су урачунати сви трошкови везани за реализацију Услуге.</w:t>
      </w:r>
      <w:proofErr w:type="gramEnd"/>
    </w:p>
    <w:p w:rsidR="001E0DE3" w:rsidRPr="001E0DE3" w:rsidRDefault="001E0DE3" w:rsidP="001E0DE3">
      <w:pPr>
        <w:tabs>
          <w:tab w:val="left" w:pos="567"/>
        </w:tabs>
        <w:spacing w:before="0"/>
        <w:rPr>
          <w:rFonts w:cs="Arial"/>
          <w:lang w:val="sr-Cyrl-RS"/>
        </w:rPr>
      </w:pPr>
      <w:proofErr w:type="gramStart"/>
      <w:r w:rsidRPr="001E0DE3">
        <w:rPr>
          <w:rFonts w:cs="Arial"/>
        </w:rPr>
        <w:t>Цена је фиксна односно не може се мењати за све време извршења Услуге.</w:t>
      </w:r>
      <w:proofErr w:type="gramEnd"/>
      <w:r w:rsidRPr="001E0DE3">
        <w:rPr>
          <w:rFonts w:cs="Arial"/>
        </w:rPr>
        <w:t xml:space="preserve"> </w:t>
      </w:r>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rPr>
          <w:rFonts w:cs="Arial"/>
          <w:b/>
        </w:rPr>
      </w:pPr>
      <w:r w:rsidRPr="001E0DE3">
        <w:rPr>
          <w:rFonts w:cs="Arial"/>
          <w:b/>
        </w:rPr>
        <w:t>НАЧИН ПЛАЋАЊА</w:t>
      </w:r>
    </w:p>
    <w:p w:rsidR="001E0DE3" w:rsidRPr="001E0DE3" w:rsidRDefault="001E0DE3" w:rsidP="001E0DE3">
      <w:pPr>
        <w:tabs>
          <w:tab w:val="left" w:pos="567"/>
        </w:tabs>
        <w:spacing w:before="0"/>
        <w:jc w:val="center"/>
        <w:rPr>
          <w:rFonts w:cs="Arial"/>
          <w:lang w:val="sr-Cyrl-RS"/>
        </w:rPr>
      </w:pPr>
      <w:proofErr w:type="gramStart"/>
      <w:r w:rsidRPr="001E0DE3">
        <w:rPr>
          <w:rFonts w:cs="Arial"/>
          <w:b/>
        </w:rPr>
        <w:t>Члан 3</w:t>
      </w:r>
      <w:r w:rsidRPr="001E0DE3">
        <w:rPr>
          <w:rFonts w:cs="Arial"/>
        </w:rPr>
        <w:t>.</w:t>
      </w:r>
      <w:proofErr w:type="gramEnd"/>
    </w:p>
    <w:p w:rsidR="001E0DE3" w:rsidRPr="001E0DE3" w:rsidRDefault="001E0DE3" w:rsidP="001E0DE3">
      <w:pPr>
        <w:tabs>
          <w:tab w:val="left" w:pos="567"/>
        </w:tabs>
        <w:spacing w:before="0"/>
        <w:jc w:val="center"/>
        <w:rPr>
          <w:rFonts w:cs="Arial"/>
          <w:lang w:val="sr-Cyrl-RS"/>
        </w:rPr>
      </w:pPr>
    </w:p>
    <w:p w:rsidR="001E0DE3" w:rsidRPr="001E0DE3" w:rsidRDefault="001E0DE3" w:rsidP="001E0DE3">
      <w:pPr>
        <w:tabs>
          <w:tab w:val="left" w:pos="567"/>
        </w:tabs>
        <w:spacing w:before="0"/>
        <w:rPr>
          <w:rFonts w:cs="Arial"/>
        </w:rPr>
      </w:pPr>
      <w:r w:rsidRPr="001E0DE3">
        <w:rPr>
          <w:rFonts w:cs="Arial"/>
        </w:rPr>
        <w:t xml:space="preserve">Корисник услуге се обавезује да Пружаоцу услуга плати извршену Услугу динарском </w:t>
      </w:r>
      <w:proofErr w:type="gramStart"/>
      <w:r w:rsidRPr="001E0DE3">
        <w:rPr>
          <w:rFonts w:cs="Arial"/>
        </w:rPr>
        <w:t>дознаком ,</w:t>
      </w:r>
      <w:proofErr w:type="gramEnd"/>
      <w:r w:rsidRPr="001E0DE3">
        <w:rPr>
          <w:rFonts w:cs="Arial"/>
        </w:rPr>
        <w:t xml:space="preserve"> на следећи начин:</w:t>
      </w:r>
    </w:p>
    <w:p w:rsidR="001E0DE3" w:rsidRPr="001E0DE3" w:rsidRDefault="001E0DE3" w:rsidP="001E0DE3">
      <w:pPr>
        <w:tabs>
          <w:tab w:val="left" w:pos="567"/>
        </w:tabs>
        <w:spacing w:before="0"/>
        <w:rPr>
          <w:rFonts w:cs="Arial"/>
        </w:rPr>
      </w:pPr>
    </w:p>
    <w:p w:rsidR="001E0DE3" w:rsidRPr="001E0DE3" w:rsidRDefault="001E0DE3" w:rsidP="001E0DE3">
      <w:pPr>
        <w:tabs>
          <w:tab w:val="left" w:pos="567"/>
        </w:tabs>
        <w:spacing w:before="0"/>
        <w:rPr>
          <w:rFonts w:eastAsia="Calibri" w:cs="Arial"/>
          <w:strike/>
          <w:lang w:val="sr-Cyrl-RS"/>
        </w:rPr>
      </w:pPr>
      <w:r w:rsidRPr="001E0DE3">
        <w:rPr>
          <w:rFonts w:eastAsia="Calibri" w:cs="Arial"/>
          <w:lang w:val="sr-Cyrl-RS"/>
        </w:rPr>
        <w:t xml:space="preserve">Сукцесивно </w:t>
      </w:r>
      <w:r w:rsidRPr="001E0DE3">
        <w:rPr>
          <w:rFonts w:eastAsia="Calibri" w:cs="Arial"/>
        </w:rPr>
        <w:t xml:space="preserve">у року </w:t>
      </w:r>
      <w:r w:rsidRPr="001E0DE3">
        <w:rPr>
          <w:rFonts w:eastAsia="Calibri" w:cs="Arial"/>
          <w:lang w:val="sr-Cyrl-RS"/>
        </w:rPr>
        <w:t>до</w:t>
      </w:r>
      <w:r w:rsidRPr="001E0DE3">
        <w:rPr>
          <w:rFonts w:eastAsia="Calibri" w:cs="Arial"/>
        </w:rPr>
        <w:t xml:space="preserve"> 45 (четрдесетпет дана) дана од дана пријема исправног рачуна, са уговореним прилозима (Записници). </w:t>
      </w:r>
    </w:p>
    <w:p w:rsidR="001E0DE3" w:rsidRPr="001E0DE3" w:rsidRDefault="001E0DE3" w:rsidP="001E0DE3">
      <w:pPr>
        <w:tabs>
          <w:tab w:val="left" w:pos="567"/>
        </w:tabs>
        <w:spacing w:before="0"/>
        <w:rPr>
          <w:rFonts w:eastAsia="Calibri" w:cs="Arial"/>
          <w:b/>
          <w:color w:val="00B0F0"/>
          <w:lang w:val="sr-Cyrl-RS"/>
        </w:rPr>
      </w:pPr>
      <w:r w:rsidRPr="001E0DE3">
        <w:rPr>
          <w:rFonts w:eastAsia="Calibri" w:cs="Arial"/>
          <w:b/>
        </w:rPr>
        <w:t>Рачун мора да гласи на:</w:t>
      </w:r>
      <w:r w:rsidRPr="001E0DE3">
        <w:rPr>
          <w:rFonts w:eastAsia="Calibri" w:cs="Arial"/>
          <w:b/>
          <w:color w:val="00B0F0"/>
        </w:rPr>
        <w:t xml:space="preserve"> </w:t>
      </w:r>
      <w:r w:rsidRPr="001E0DE3">
        <w:rPr>
          <w:rFonts w:cs="Arial"/>
          <w:b/>
        </w:rPr>
        <w:t>Јавно предузеће „Електропривреда Србије</w:t>
      </w:r>
      <w:proofErr w:type="gramStart"/>
      <w:r w:rsidRPr="001E0DE3">
        <w:rPr>
          <w:rFonts w:cs="Arial"/>
          <w:b/>
        </w:rPr>
        <w:t>“ Београд</w:t>
      </w:r>
      <w:proofErr w:type="gramEnd"/>
      <w:r w:rsidRPr="001E0DE3">
        <w:rPr>
          <w:rFonts w:cs="Arial"/>
          <w:b/>
        </w:rPr>
        <w:t xml:space="preserve">, </w:t>
      </w:r>
      <w:r w:rsidRPr="001E0DE3">
        <w:rPr>
          <w:rFonts w:eastAsia="TimesNewRomanPSMT" w:cs="Arial"/>
          <w:b/>
          <w:bCs/>
          <w:lang w:val="sr-Cyrl-RS"/>
        </w:rPr>
        <w:t>Балканска 13</w:t>
      </w:r>
      <w:r w:rsidRPr="001E0DE3">
        <w:rPr>
          <w:rFonts w:cs="Arial"/>
          <w:b/>
        </w:rPr>
        <w:t xml:space="preserve">, ПИБ </w:t>
      </w:r>
      <w:r w:rsidRPr="001E0DE3">
        <w:rPr>
          <w:rFonts w:cs="Arial"/>
          <w:b/>
          <w:color w:val="000000" w:themeColor="text1"/>
          <w:lang w:val="sr-Cyrl-BA"/>
        </w:rPr>
        <w:t xml:space="preserve">103920327, </w:t>
      </w:r>
      <w:r w:rsidRPr="001E0DE3">
        <w:rPr>
          <w:rFonts w:cs="Arial"/>
          <w:b/>
        </w:rPr>
        <w:t>Огранак ТЕНТ Београд-Обреновац, Богољуба Урошевића Црног 44</w:t>
      </w:r>
      <w:r w:rsidRPr="001E0DE3">
        <w:rPr>
          <w:rFonts w:cs="Arial"/>
          <w:b/>
          <w:lang w:val="sr-Cyrl-RS"/>
        </w:rPr>
        <w:t>.</w:t>
      </w:r>
    </w:p>
    <w:p w:rsidR="001E0DE3" w:rsidRPr="001E0DE3" w:rsidRDefault="001E0DE3" w:rsidP="001E0DE3">
      <w:pPr>
        <w:tabs>
          <w:tab w:val="left" w:pos="567"/>
        </w:tabs>
        <w:spacing w:before="0"/>
        <w:rPr>
          <w:rFonts w:eastAsia="Calibri" w:cs="Arial"/>
        </w:rPr>
      </w:pPr>
    </w:p>
    <w:p w:rsidR="001E0DE3" w:rsidRPr="001E0DE3" w:rsidRDefault="001E0DE3" w:rsidP="001E0DE3">
      <w:pPr>
        <w:tabs>
          <w:tab w:val="left" w:pos="567"/>
        </w:tabs>
        <w:spacing w:before="0"/>
        <w:rPr>
          <w:rFonts w:cs="Arial"/>
          <w:color w:val="000000" w:themeColor="text1"/>
        </w:rPr>
      </w:pPr>
      <w:r w:rsidRPr="001E0DE3">
        <w:rPr>
          <w:rFonts w:cs="Arial"/>
        </w:rPr>
        <w:t>Рачун мора бити достављен на адресу Корисника: Јавно предузеће „Електропривреда Србије“ Београд, огранак ТЕНТ</w:t>
      </w:r>
      <w:r w:rsidRPr="001E0DE3">
        <w:rPr>
          <w:rFonts w:cs="Arial"/>
          <w:lang w:val="sr-Cyrl-RS"/>
        </w:rPr>
        <w:t xml:space="preserve"> –ТЕНТ А, Богољуба Урошевића Црног 44,</w:t>
      </w:r>
      <w:r w:rsidRPr="001E0DE3">
        <w:rPr>
          <w:rFonts w:cs="Arial"/>
        </w:rPr>
        <w:t xml:space="preserve"> 11500 Обреновац, са обавезним прилозима-</w:t>
      </w:r>
      <w:r w:rsidRPr="001E0DE3">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1E0DE3" w:rsidRPr="001E0DE3" w:rsidRDefault="001E0DE3" w:rsidP="001E0DE3">
      <w:pPr>
        <w:tabs>
          <w:tab w:val="left" w:pos="567"/>
        </w:tabs>
        <w:spacing w:before="0"/>
        <w:rPr>
          <w:rFonts w:cs="Arial"/>
          <w:color w:val="000000" w:themeColor="text1"/>
          <w:sz w:val="8"/>
        </w:rPr>
      </w:pPr>
    </w:p>
    <w:p w:rsidR="001E0DE3" w:rsidRPr="001E0DE3" w:rsidRDefault="001E0DE3" w:rsidP="001E0DE3">
      <w:pPr>
        <w:tabs>
          <w:tab w:val="left" w:pos="567"/>
        </w:tabs>
        <w:spacing w:before="0"/>
        <w:rPr>
          <w:rFonts w:cs="Arial"/>
          <w:lang w:val="sr-Cyrl-RS"/>
        </w:rPr>
      </w:pPr>
      <w:proofErr w:type="gramStart"/>
      <w:r w:rsidRPr="001E0DE3">
        <w:rPr>
          <w:rFonts w:cs="Arial"/>
        </w:rPr>
        <w:t xml:space="preserve">У испостављеном рачуну, </w:t>
      </w:r>
      <w:r w:rsidRPr="001E0DE3">
        <w:rPr>
          <w:rFonts w:cs="Arial"/>
          <w:lang w:val="sr-Cyrl-RS"/>
        </w:rPr>
        <w:t>Пружалац услуга</w:t>
      </w:r>
      <w:r w:rsidRPr="001E0DE3">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1E0DE3">
        <w:rPr>
          <w:rFonts w:cs="Arial"/>
        </w:rPr>
        <w:t xml:space="preserve"> </w:t>
      </w:r>
      <w:proofErr w:type="gramStart"/>
      <w:r w:rsidRPr="001E0DE3">
        <w:rPr>
          <w:rFonts w:cs="Arial"/>
        </w:rPr>
        <w:t>Рачуни који не одговарају наведеним тачним називима, ће се сматрати неисправним.</w:t>
      </w:r>
      <w:proofErr w:type="gramEnd"/>
      <w:r w:rsidRPr="001E0DE3">
        <w:rPr>
          <w:rFonts w:cs="Arial"/>
        </w:rPr>
        <w:t xml:space="preserve"> </w:t>
      </w:r>
      <w:proofErr w:type="gramStart"/>
      <w:r w:rsidRPr="001E0DE3">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Pr="001E0DE3">
        <w:rPr>
          <w:rFonts w:cs="Arial"/>
          <w:lang w:val="sr-Cyrl-RS"/>
        </w:rPr>
        <w:t>Пружалац услуга</w:t>
      </w:r>
      <w:r w:rsidRPr="001E0DE3">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jc w:val="center"/>
        <w:rPr>
          <w:rFonts w:cs="Arial"/>
          <w:lang w:val="sr-Cyrl-RS"/>
        </w:rPr>
      </w:pPr>
      <w:proofErr w:type="gramStart"/>
      <w:r w:rsidRPr="001E0DE3">
        <w:rPr>
          <w:rFonts w:cs="Arial"/>
          <w:b/>
        </w:rPr>
        <w:lastRenderedPageBreak/>
        <w:t xml:space="preserve">Члан </w:t>
      </w:r>
      <w:r w:rsidRPr="001E0DE3">
        <w:rPr>
          <w:rFonts w:cs="Arial"/>
          <w:b/>
          <w:lang w:val="sr-Cyrl-RS"/>
        </w:rPr>
        <w:t>4</w:t>
      </w:r>
      <w:r w:rsidRPr="001E0DE3">
        <w:rPr>
          <w:rFonts w:cs="Arial"/>
        </w:rPr>
        <w:t>.</w:t>
      </w:r>
      <w:proofErr w:type="gramEnd"/>
    </w:p>
    <w:p w:rsidR="001E0DE3" w:rsidRPr="001E0DE3" w:rsidRDefault="001E0DE3" w:rsidP="001E0DE3">
      <w:pPr>
        <w:tabs>
          <w:tab w:val="left" w:pos="567"/>
        </w:tabs>
        <w:spacing w:before="0"/>
        <w:rPr>
          <w:rFonts w:cs="Arial"/>
        </w:rPr>
      </w:pPr>
      <w:r w:rsidRPr="001E0DE3">
        <w:rPr>
          <w:rFonts w:cs="Arial"/>
        </w:rPr>
        <w:t>Адресе Уговорних страна за пријем писмена и поште, су следеће:</w:t>
      </w:r>
    </w:p>
    <w:p w:rsidR="001E0DE3" w:rsidRPr="001E0DE3" w:rsidRDefault="001E0DE3" w:rsidP="001E0DE3">
      <w:pPr>
        <w:tabs>
          <w:tab w:val="left" w:pos="567"/>
        </w:tabs>
        <w:spacing w:before="0"/>
        <w:rPr>
          <w:rFonts w:cs="Arial"/>
          <w:color w:val="FF0000"/>
        </w:rPr>
      </w:pPr>
      <w:r w:rsidRPr="001E0DE3">
        <w:rPr>
          <w:rFonts w:cs="Arial"/>
        </w:rPr>
        <w:t>Корисник услуге:</w:t>
      </w:r>
      <w:r w:rsidRPr="001E0DE3">
        <w:rPr>
          <w:rFonts w:cs="Arial"/>
        </w:rPr>
        <w:tab/>
        <w:t>Јавно предузеће „Електропривреда Србије</w:t>
      </w:r>
      <w:proofErr w:type="gramStart"/>
      <w:r w:rsidRPr="001E0DE3">
        <w:rPr>
          <w:rFonts w:cs="Arial"/>
        </w:rPr>
        <w:t>“ Београд</w:t>
      </w:r>
      <w:proofErr w:type="gramEnd"/>
      <w:r w:rsidRPr="001E0DE3">
        <w:rPr>
          <w:rFonts w:cs="Arial"/>
        </w:rPr>
        <w:t xml:space="preserve">, </w:t>
      </w:r>
      <w:r w:rsidRPr="001E0DE3">
        <w:rPr>
          <w:rFonts w:cs="Arial"/>
          <w:lang w:val="sr-Cyrl-RS"/>
        </w:rPr>
        <w:t>О</w:t>
      </w:r>
      <w:r w:rsidRPr="001E0DE3">
        <w:rPr>
          <w:rFonts w:cs="Arial"/>
        </w:rPr>
        <w:t>гранак ТЕНТ</w:t>
      </w:r>
      <w:r w:rsidRPr="001E0DE3">
        <w:rPr>
          <w:rFonts w:cs="Arial"/>
          <w:lang w:val="sr-Cyrl-RS"/>
        </w:rPr>
        <w:t xml:space="preserve"> Београд-Обреновац</w:t>
      </w:r>
      <w:r w:rsidRPr="001E0DE3">
        <w:rPr>
          <w:rFonts w:cs="Arial"/>
        </w:rPr>
        <w:t>, Богољуба Урошевића Црног 44, 11500 Обреновац.</w:t>
      </w:r>
    </w:p>
    <w:p w:rsidR="001E0DE3" w:rsidRPr="001E0DE3" w:rsidRDefault="001E0DE3" w:rsidP="001E0DE3">
      <w:pPr>
        <w:tabs>
          <w:tab w:val="left" w:pos="567"/>
        </w:tabs>
        <w:spacing w:before="0"/>
        <w:rPr>
          <w:rFonts w:cs="Arial"/>
        </w:rPr>
      </w:pPr>
    </w:p>
    <w:p w:rsidR="001E0DE3" w:rsidRPr="001E0DE3" w:rsidRDefault="001E0DE3" w:rsidP="001E0DE3">
      <w:pPr>
        <w:tabs>
          <w:tab w:val="left" w:pos="567"/>
        </w:tabs>
        <w:spacing w:before="0"/>
        <w:rPr>
          <w:rFonts w:cs="Arial"/>
        </w:rPr>
      </w:pPr>
      <w:r w:rsidRPr="001E0DE3">
        <w:rPr>
          <w:rFonts w:cs="Arial"/>
        </w:rPr>
        <w:t>Пружалац услуге:</w:t>
      </w:r>
      <w:r w:rsidRPr="001E0DE3">
        <w:rPr>
          <w:rFonts w:cs="Arial"/>
        </w:rPr>
        <w:tab/>
        <w:t>__________________________________________</w:t>
      </w:r>
    </w:p>
    <w:p w:rsidR="001E0DE3" w:rsidRPr="001E0DE3" w:rsidRDefault="001E0DE3" w:rsidP="001E0DE3">
      <w:pPr>
        <w:tabs>
          <w:tab w:val="left" w:pos="567"/>
        </w:tabs>
        <w:spacing w:before="0"/>
        <w:rPr>
          <w:rFonts w:cs="Arial"/>
          <w:lang w:val="sr-Cyrl-RS"/>
        </w:rPr>
      </w:pPr>
      <w:r w:rsidRPr="001E0DE3">
        <w:rPr>
          <w:rFonts w:cs="Arial"/>
        </w:rPr>
        <w:tab/>
      </w:r>
      <w:r w:rsidRPr="001E0DE3">
        <w:rPr>
          <w:rFonts w:cs="Arial"/>
        </w:rPr>
        <w:tab/>
      </w:r>
      <w:r w:rsidRPr="001E0DE3">
        <w:rPr>
          <w:rFonts w:cs="Arial"/>
        </w:rPr>
        <w:tab/>
      </w:r>
      <w:r w:rsidRPr="001E0DE3">
        <w:rPr>
          <w:rFonts w:cs="Arial"/>
        </w:rPr>
        <w:tab/>
      </w:r>
    </w:p>
    <w:p w:rsidR="001E0DE3" w:rsidRPr="001E0DE3" w:rsidRDefault="001E0DE3" w:rsidP="001E0DE3">
      <w:pPr>
        <w:tabs>
          <w:tab w:val="left" w:pos="567"/>
        </w:tabs>
        <w:spacing w:before="0"/>
        <w:rPr>
          <w:rFonts w:cs="Arial"/>
        </w:rPr>
      </w:pPr>
      <w:r w:rsidRPr="001E0DE3">
        <w:rPr>
          <w:rFonts w:cs="Arial"/>
        </w:rPr>
        <w:t xml:space="preserve">Подизвођач: </w:t>
      </w:r>
      <w:r w:rsidRPr="001E0DE3">
        <w:rPr>
          <w:rFonts w:cs="Arial"/>
        </w:rPr>
        <w:tab/>
      </w:r>
      <w:r w:rsidRPr="001E0DE3">
        <w:rPr>
          <w:rFonts w:cs="Arial"/>
        </w:rPr>
        <w:tab/>
        <w:t xml:space="preserve">_________________________________________ </w:t>
      </w:r>
    </w:p>
    <w:p w:rsidR="001E0DE3" w:rsidRPr="001E0DE3" w:rsidRDefault="001E0DE3" w:rsidP="001E0DE3">
      <w:pPr>
        <w:tabs>
          <w:tab w:val="left" w:pos="567"/>
        </w:tabs>
        <w:spacing w:before="0"/>
        <w:rPr>
          <w:rFonts w:cs="Arial"/>
          <w:lang w:val="sr-Cyrl-RS"/>
        </w:rPr>
      </w:pPr>
      <w:r w:rsidRPr="001E0DE3">
        <w:rPr>
          <w:rFonts w:cs="Arial"/>
        </w:rPr>
        <w:tab/>
      </w:r>
      <w:r w:rsidRPr="001E0DE3">
        <w:rPr>
          <w:rFonts w:cs="Arial"/>
        </w:rPr>
        <w:tab/>
      </w:r>
      <w:r w:rsidRPr="001E0DE3">
        <w:rPr>
          <w:rFonts w:cs="Arial"/>
        </w:rPr>
        <w:tab/>
      </w:r>
    </w:p>
    <w:p w:rsidR="001E0DE3" w:rsidRPr="001E0DE3" w:rsidRDefault="001E0DE3" w:rsidP="001E0DE3">
      <w:pPr>
        <w:tabs>
          <w:tab w:val="left" w:pos="567"/>
        </w:tabs>
        <w:spacing w:before="0"/>
        <w:rPr>
          <w:rFonts w:cs="Arial"/>
          <w:b/>
        </w:rPr>
      </w:pPr>
      <w:proofErr w:type="gramStart"/>
      <w:r w:rsidRPr="001E0DE3">
        <w:rPr>
          <w:rFonts w:cs="Arial"/>
          <w:b/>
        </w:rPr>
        <w:t>РОК ,</w:t>
      </w:r>
      <w:proofErr w:type="gramEnd"/>
      <w:r w:rsidRPr="001E0DE3">
        <w:rPr>
          <w:rFonts w:cs="Arial"/>
          <w:b/>
        </w:rPr>
        <w:t xml:space="preserve"> ДИНАМ</w:t>
      </w:r>
      <w:r w:rsidRPr="001E0DE3">
        <w:rPr>
          <w:rFonts w:cs="Arial"/>
          <w:b/>
          <w:lang w:val="sr-Cyrl-RS"/>
        </w:rPr>
        <w:t>И</w:t>
      </w:r>
      <w:r w:rsidRPr="001E0DE3">
        <w:rPr>
          <w:rFonts w:cs="Arial"/>
          <w:b/>
        </w:rPr>
        <w:t xml:space="preserve">КА </w:t>
      </w:r>
      <w:r w:rsidRPr="001E0DE3">
        <w:rPr>
          <w:rFonts w:cs="Arial"/>
          <w:b/>
          <w:lang w:val="sr-Cyrl-RS"/>
        </w:rPr>
        <w:t>И МЕСТО</w:t>
      </w:r>
      <w:r w:rsidRPr="001E0DE3">
        <w:rPr>
          <w:rFonts w:cs="Arial"/>
          <w:b/>
        </w:rPr>
        <w:t xml:space="preserve"> ПРУЖАЊА УСЛУГЕ</w:t>
      </w:r>
    </w:p>
    <w:p w:rsidR="001E0DE3" w:rsidRPr="001E0DE3" w:rsidRDefault="001E0DE3" w:rsidP="001E0DE3">
      <w:pPr>
        <w:tabs>
          <w:tab w:val="left" w:pos="567"/>
        </w:tabs>
        <w:spacing w:before="0"/>
        <w:jc w:val="center"/>
        <w:rPr>
          <w:rFonts w:cs="Arial"/>
          <w:lang w:val="sr-Cyrl-RS"/>
        </w:rPr>
      </w:pPr>
      <w:proofErr w:type="gramStart"/>
      <w:r w:rsidRPr="001E0DE3">
        <w:rPr>
          <w:rFonts w:cs="Arial"/>
          <w:b/>
        </w:rPr>
        <w:t xml:space="preserve">Члан </w:t>
      </w:r>
      <w:r w:rsidRPr="001E0DE3">
        <w:rPr>
          <w:rFonts w:cs="Arial"/>
          <w:b/>
          <w:lang w:val="sr-Cyrl-RS"/>
        </w:rPr>
        <w:t>5</w:t>
      </w:r>
      <w:r w:rsidRPr="001E0DE3">
        <w:rPr>
          <w:rFonts w:cs="Arial"/>
        </w:rPr>
        <w:t>.</w:t>
      </w:r>
      <w:proofErr w:type="gramEnd"/>
    </w:p>
    <w:p w:rsidR="001E0DE3" w:rsidRPr="001E0DE3" w:rsidRDefault="001E0DE3" w:rsidP="001E0DE3">
      <w:pPr>
        <w:spacing w:before="0"/>
        <w:rPr>
          <w:rFonts w:cs="Arial"/>
          <w:lang w:val="sr-Cyrl-RS"/>
        </w:rPr>
      </w:pPr>
      <w:r w:rsidRPr="001E0DE3">
        <w:rPr>
          <w:rFonts w:cs="Arial"/>
          <w:lang w:val="sr-Cyrl-RS"/>
        </w:rPr>
        <w:t xml:space="preserve">Пружалац услуга се обавезује да услуге које су предмет уговора изврши у року од максимум 5 (пет) дана од дана достављања писаног захтева Наручиоца и то: </w:t>
      </w:r>
    </w:p>
    <w:p w:rsidR="001E0DE3" w:rsidRPr="001E0DE3" w:rsidRDefault="001E0DE3" w:rsidP="001E0DE3">
      <w:pPr>
        <w:spacing w:before="0"/>
        <w:rPr>
          <w:rFonts w:cs="Arial"/>
          <w:lang w:val="sr-Cyrl-RS"/>
        </w:rPr>
      </w:pPr>
      <w:r w:rsidRPr="001E0DE3">
        <w:rPr>
          <w:rFonts w:cs="Arial"/>
          <w:lang w:val="sr-Cyrl-RS"/>
        </w:rPr>
        <w:t>25 баждарења и 200 НЧ у 2019. години,</w:t>
      </w:r>
    </w:p>
    <w:p w:rsidR="001E0DE3" w:rsidRPr="001E0DE3" w:rsidRDefault="001E0DE3" w:rsidP="001E0DE3">
      <w:pPr>
        <w:spacing w:before="0"/>
        <w:rPr>
          <w:rFonts w:cs="Arial"/>
          <w:lang w:val="sr-Cyrl-RS"/>
        </w:rPr>
      </w:pPr>
      <w:r w:rsidRPr="001E0DE3">
        <w:rPr>
          <w:rFonts w:cs="Arial"/>
          <w:lang w:val="sr-Cyrl-RS"/>
        </w:rPr>
        <w:t>25 баждарења и 200 НЧ у 2020. години,</w:t>
      </w:r>
    </w:p>
    <w:p w:rsidR="001E0DE3" w:rsidRPr="001E0DE3" w:rsidRDefault="001E0DE3" w:rsidP="001E0DE3">
      <w:pPr>
        <w:spacing w:before="0"/>
        <w:rPr>
          <w:rFonts w:cs="Arial"/>
          <w:b/>
          <w:sz w:val="24"/>
          <w:szCs w:val="24"/>
          <w:lang w:val="sr-Cyrl-RS"/>
        </w:rPr>
      </w:pPr>
      <w:r w:rsidRPr="001E0DE3">
        <w:rPr>
          <w:rFonts w:cs="Arial"/>
          <w:lang w:val="sr-Cyrl-RS"/>
        </w:rPr>
        <w:t>25 баждарења и 200 НЧ у 2021. години</w:t>
      </w:r>
    </w:p>
    <w:p w:rsidR="001E0DE3" w:rsidRPr="001E0DE3" w:rsidRDefault="001E0DE3" w:rsidP="001E0DE3">
      <w:pPr>
        <w:autoSpaceDE w:val="0"/>
        <w:autoSpaceDN w:val="0"/>
        <w:adjustRightInd w:val="0"/>
        <w:spacing w:before="0"/>
        <w:rPr>
          <w:rFonts w:cs="Arial"/>
          <w:color w:val="000000" w:themeColor="text1"/>
          <w:lang w:val="sr-Cyrl-RS"/>
        </w:rPr>
      </w:pPr>
      <w:r w:rsidRPr="001E0DE3">
        <w:rPr>
          <w:lang w:val="sr-Cyrl-RS"/>
        </w:rPr>
        <w:t>Место извршења услуга је Сервисни центар Пружаоца услуге.</w:t>
      </w:r>
    </w:p>
    <w:p w:rsidR="001E0DE3" w:rsidRPr="001E0DE3" w:rsidRDefault="001E0DE3" w:rsidP="001E0DE3">
      <w:pPr>
        <w:tabs>
          <w:tab w:val="left" w:pos="567"/>
        </w:tabs>
        <w:spacing w:before="0"/>
        <w:rPr>
          <w:rFonts w:cs="Arial"/>
          <w:b/>
          <w:color w:val="000000" w:themeColor="text1"/>
          <w:lang w:val="sr-Cyrl-RS"/>
        </w:rPr>
      </w:pPr>
    </w:p>
    <w:p w:rsidR="001E0DE3" w:rsidRPr="001E0DE3" w:rsidRDefault="001E0DE3" w:rsidP="001E0DE3">
      <w:pPr>
        <w:tabs>
          <w:tab w:val="left" w:pos="567"/>
        </w:tabs>
        <w:spacing w:before="0"/>
        <w:rPr>
          <w:rFonts w:cs="Arial"/>
          <w:b/>
          <w:color w:val="000000" w:themeColor="text1"/>
          <w:lang w:val="sr-Cyrl-RS"/>
        </w:rPr>
      </w:pPr>
      <w:r w:rsidRPr="001E0DE3">
        <w:rPr>
          <w:rFonts w:cs="Arial"/>
          <w:b/>
          <w:color w:val="000000" w:themeColor="text1"/>
        </w:rPr>
        <w:t xml:space="preserve">ГАРАНТНИ РОК </w:t>
      </w:r>
    </w:p>
    <w:p w:rsidR="001E0DE3" w:rsidRPr="001E0DE3" w:rsidRDefault="001E0DE3" w:rsidP="001E0DE3">
      <w:pPr>
        <w:tabs>
          <w:tab w:val="left" w:pos="567"/>
        </w:tabs>
        <w:spacing w:before="0"/>
        <w:jc w:val="center"/>
        <w:rPr>
          <w:rFonts w:cs="Arial"/>
          <w:color w:val="000000" w:themeColor="text1"/>
          <w:lang w:val="sr-Cyrl-RS"/>
        </w:rPr>
      </w:pPr>
      <w:proofErr w:type="gramStart"/>
      <w:r w:rsidRPr="001E0DE3">
        <w:rPr>
          <w:rFonts w:cs="Arial"/>
          <w:b/>
          <w:color w:val="000000" w:themeColor="text1"/>
        </w:rPr>
        <w:t xml:space="preserve">Члан </w:t>
      </w:r>
      <w:r w:rsidRPr="001E0DE3">
        <w:rPr>
          <w:rFonts w:cs="Arial"/>
          <w:b/>
          <w:color w:val="000000" w:themeColor="text1"/>
          <w:lang w:val="sr-Cyrl-RS"/>
        </w:rPr>
        <w:t>6</w:t>
      </w:r>
      <w:r w:rsidRPr="001E0DE3">
        <w:rPr>
          <w:rFonts w:cs="Arial"/>
          <w:color w:val="000000" w:themeColor="text1"/>
        </w:rPr>
        <w:t>.</w:t>
      </w:r>
      <w:proofErr w:type="gramEnd"/>
    </w:p>
    <w:p w:rsidR="001E0DE3" w:rsidRPr="001E0DE3" w:rsidRDefault="001E0DE3" w:rsidP="001E0DE3">
      <w:pPr>
        <w:spacing w:before="0"/>
      </w:pPr>
      <w:proofErr w:type="gramStart"/>
      <w:r w:rsidRPr="001E0DE3">
        <w:t>Пружалац улуга гарантује трајност и квалитет извршених услуга за период од ____ месеци од дана извршења.</w:t>
      </w:r>
      <w:proofErr w:type="gramEnd"/>
    </w:p>
    <w:p w:rsidR="001E0DE3" w:rsidRPr="001E0DE3" w:rsidRDefault="001E0DE3" w:rsidP="001E0DE3">
      <w:pPr>
        <w:spacing w:before="0"/>
      </w:pPr>
    </w:p>
    <w:p w:rsidR="001E0DE3" w:rsidRPr="001E0DE3" w:rsidRDefault="001E0DE3" w:rsidP="001E0DE3">
      <w:pPr>
        <w:spacing w:before="0"/>
      </w:pPr>
      <w:r w:rsidRPr="001E0DE3">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 пет) дана по утврђивању недостатка. </w:t>
      </w:r>
    </w:p>
    <w:p w:rsidR="001E0DE3" w:rsidRPr="001E0DE3" w:rsidRDefault="001E0DE3" w:rsidP="001E0DE3">
      <w:pPr>
        <w:spacing w:before="0"/>
        <w:rPr>
          <w:lang w:val="sr-Cyrl-RS"/>
        </w:rPr>
      </w:pPr>
      <w:r w:rsidRPr="001E0DE3">
        <w:t>Пружалац услуге се обавезује да најкасније у року од 10 (словима</w:t>
      </w:r>
      <w:proofErr w:type="gramStart"/>
      <w:r w:rsidRPr="001E0DE3">
        <w:t>:десет</w:t>
      </w:r>
      <w:proofErr w:type="gramEnd"/>
      <w:r w:rsidRPr="001E0DE3">
        <w:t>) дана од дана пријема рекламације отклони утврђене недостатке о свом трошку.</w:t>
      </w:r>
    </w:p>
    <w:p w:rsidR="001E0DE3" w:rsidRPr="001E0DE3" w:rsidRDefault="001E0DE3" w:rsidP="001E0DE3">
      <w:pPr>
        <w:spacing w:before="0"/>
        <w:rPr>
          <w:rFonts w:cs="Arial"/>
          <w:b/>
          <w:lang w:val="sr-Cyrl-RS"/>
        </w:rPr>
      </w:pPr>
    </w:p>
    <w:p w:rsidR="001E0DE3" w:rsidRPr="001E0DE3" w:rsidRDefault="001E0DE3" w:rsidP="001E0DE3">
      <w:pPr>
        <w:spacing w:before="0"/>
        <w:rPr>
          <w:rFonts w:cs="Arial"/>
          <w:b/>
        </w:rPr>
      </w:pPr>
      <w:r w:rsidRPr="001E0DE3">
        <w:rPr>
          <w:rFonts w:cs="Arial"/>
          <w:b/>
        </w:rPr>
        <w:t>СРЕДСТВА ФИНАНСИЈСКОГ ОБЕЗБЕЂЕЊА</w:t>
      </w:r>
    </w:p>
    <w:p w:rsidR="001E0DE3" w:rsidRPr="001E0DE3" w:rsidRDefault="001E0DE3" w:rsidP="001E0DE3">
      <w:pPr>
        <w:spacing w:before="0"/>
        <w:jc w:val="center"/>
        <w:rPr>
          <w:rFonts w:cs="Arial"/>
          <w:b/>
          <w:lang w:val="sr-Cyrl-RS"/>
        </w:rPr>
      </w:pPr>
      <w:proofErr w:type="gramStart"/>
      <w:r w:rsidRPr="001E0DE3">
        <w:rPr>
          <w:rFonts w:cs="Arial"/>
          <w:b/>
        </w:rPr>
        <w:t xml:space="preserve">Члан </w:t>
      </w:r>
      <w:r w:rsidRPr="001E0DE3">
        <w:rPr>
          <w:rFonts w:cs="Arial"/>
          <w:b/>
          <w:lang w:val="sr-Cyrl-RS"/>
        </w:rPr>
        <w:t>7</w:t>
      </w:r>
      <w:r w:rsidRPr="001E0DE3">
        <w:rPr>
          <w:rFonts w:cs="Arial"/>
          <w:b/>
        </w:rPr>
        <w:t>.</w:t>
      </w:r>
      <w:proofErr w:type="gramEnd"/>
      <w:r w:rsidRPr="001E0DE3">
        <w:rPr>
          <w:rFonts w:cs="Arial"/>
          <w:b/>
        </w:rPr>
        <w:t xml:space="preserve"> </w:t>
      </w:r>
    </w:p>
    <w:p w:rsidR="001E0DE3" w:rsidRPr="001E0DE3" w:rsidRDefault="001E0DE3" w:rsidP="001E0DE3">
      <w:pPr>
        <w:tabs>
          <w:tab w:val="left" w:pos="567"/>
        </w:tabs>
        <w:spacing w:before="0"/>
        <w:rPr>
          <w:lang w:val="sr-Cyrl-RS"/>
        </w:rPr>
      </w:pPr>
      <w:r w:rsidRPr="001E0DE3">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(тридесет) дана од </w:t>
      </w:r>
      <w:r w:rsidRPr="001E0DE3">
        <w:rPr>
          <w:lang w:val="sr-Cyrl-RS"/>
        </w:rPr>
        <w:t>рока извршења услуге</w:t>
      </w:r>
      <w:r w:rsidRPr="001E0DE3">
        <w:t>, а да евентуални продужетак</w:t>
      </w:r>
      <w:r w:rsidRPr="001E0DE3">
        <w:rPr>
          <w:lang w:val="sr-Cyrl-RS"/>
        </w:rPr>
        <w:t xml:space="preserve"> тог рока </w:t>
      </w:r>
      <w:r w:rsidRPr="001E0DE3">
        <w:t xml:space="preserve">има за последицу и продужење рока важења менице и меничног овлашћења. </w:t>
      </w:r>
    </w:p>
    <w:p w:rsidR="001E0DE3" w:rsidRPr="001E0DE3" w:rsidRDefault="001E0DE3" w:rsidP="001E0DE3">
      <w:pPr>
        <w:tabs>
          <w:tab w:val="left" w:pos="567"/>
        </w:tabs>
        <w:spacing w:before="0"/>
      </w:pPr>
      <w:r w:rsidRPr="001E0DE3">
        <w:t xml:space="preserve">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1E0DE3" w:rsidRPr="001E0DE3" w:rsidRDefault="001E0DE3" w:rsidP="001E0DE3">
      <w:pPr>
        <w:tabs>
          <w:tab w:val="left" w:pos="567"/>
        </w:tabs>
        <w:spacing w:before="0"/>
      </w:pPr>
    </w:p>
    <w:p w:rsidR="001E0DE3" w:rsidRPr="001E0DE3" w:rsidRDefault="001E0DE3" w:rsidP="001E0DE3">
      <w:pPr>
        <w:tabs>
          <w:tab w:val="left" w:pos="567"/>
        </w:tabs>
        <w:spacing w:before="0"/>
      </w:pPr>
      <w:proofErr w:type="gramStart"/>
      <w:r w:rsidRPr="001E0DE3">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1E0DE3">
        <w:t xml:space="preserve"> </w:t>
      </w:r>
      <w:proofErr w:type="gramStart"/>
      <w:r w:rsidRPr="001E0DE3">
        <w:t>овог</w:t>
      </w:r>
      <w:proofErr w:type="gramEnd"/>
      <w:r w:rsidRPr="001E0DE3">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1E0DE3" w:rsidRPr="001E0DE3" w:rsidRDefault="001E0DE3" w:rsidP="001E0DE3">
      <w:pPr>
        <w:tabs>
          <w:tab w:val="left" w:pos="567"/>
        </w:tabs>
        <w:spacing w:before="0"/>
        <w:rPr>
          <w:rFonts w:cs="Arial"/>
          <w:b/>
          <w:lang w:val="sr-Cyrl-RS"/>
        </w:rPr>
      </w:pPr>
    </w:p>
    <w:p w:rsidR="001E0DE3" w:rsidRPr="001E0DE3" w:rsidRDefault="001E0DE3" w:rsidP="001E0DE3">
      <w:pPr>
        <w:tabs>
          <w:tab w:val="left" w:pos="567"/>
        </w:tabs>
        <w:spacing w:before="0"/>
        <w:rPr>
          <w:rFonts w:cs="Arial"/>
          <w:b/>
          <w:lang w:val="sr-Cyrl-RS"/>
        </w:rPr>
      </w:pPr>
      <w:r w:rsidRPr="001E0DE3">
        <w:rPr>
          <w:rFonts w:cs="Arial"/>
          <w:b/>
          <w:lang w:val="sr-Cyrl-RS"/>
        </w:rPr>
        <w:t>СФО за отклањање недостатака у гарантном року:</w:t>
      </w:r>
    </w:p>
    <w:p w:rsidR="001E0DE3" w:rsidRPr="001E0DE3" w:rsidRDefault="001E0DE3" w:rsidP="001E0DE3">
      <w:pPr>
        <w:tabs>
          <w:tab w:val="left" w:pos="567"/>
        </w:tabs>
        <w:spacing w:before="0"/>
        <w:rPr>
          <w:rFonts w:cs="Arial"/>
          <w:b/>
          <w:lang w:val="sr-Cyrl-RS"/>
        </w:rPr>
      </w:pPr>
    </w:p>
    <w:p w:rsidR="001E0DE3" w:rsidRPr="001E0DE3" w:rsidRDefault="001E0DE3" w:rsidP="001E0DE3">
      <w:pPr>
        <w:tabs>
          <w:tab w:val="left" w:pos="567"/>
        </w:tabs>
        <w:spacing w:before="0"/>
        <w:rPr>
          <w:rFonts w:cs="Arial"/>
          <w:lang w:val="sr-Cyrl-RS"/>
        </w:rPr>
      </w:pPr>
      <w:r w:rsidRPr="001E0DE3">
        <w:rPr>
          <w:rFonts w:cs="Arial"/>
        </w:rPr>
        <w:t>Пружалац услуге је обавезан да најкасније 5 дана пре истека средства финансијског обезбеђења за добро извршење посла,</w:t>
      </w:r>
      <w:r w:rsidRPr="001E0DE3">
        <w:rPr>
          <w:rFonts w:cs="Arial"/>
          <w:lang w:val="sr-Cyrl-RS"/>
        </w:rPr>
        <w:t xml:space="preserve"> </w:t>
      </w:r>
      <w:r w:rsidRPr="001E0DE3">
        <w:rPr>
          <w:rFonts w:cs="Arial"/>
        </w:rPr>
        <w:t xml:space="preserve">достави у износу од </w:t>
      </w:r>
      <w:r w:rsidRPr="001E0DE3">
        <w:rPr>
          <w:rFonts w:cs="Arial"/>
          <w:lang w:val="sr-Cyrl-RS"/>
        </w:rPr>
        <w:t>5</w:t>
      </w:r>
      <w:r w:rsidRPr="001E0DE3">
        <w:rPr>
          <w:rFonts w:cs="Arial"/>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Pr="001E0DE3">
        <w:rPr>
          <w:rFonts w:cs="Arial"/>
          <w:lang w:val="sr-Cyrl-RS"/>
        </w:rPr>
        <w:t>гарантног периода</w:t>
      </w:r>
      <w:r w:rsidRPr="001E0DE3">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1E0DE3">
        <w:rPr>
          <w:rFonts w:cs="Arial"/>
          <w:lang w:val="sr-Cyrl-RS"/>
        </w:rPr>
        <w:t xml:space="preserve">гарантни </w:t>
      </w:r>
      <w:r w:rsidRPr="001E0DE3">
        <w:rPr>
          <w:rFonts w:cs="Arial"/>
        </w:rPr>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1E0DE3" w:rsidRPr="001E0DE3" w:rsidRDefault="001E0DE3" w:rsidP="001E0DE3">
      <w:pPr>
        <w:tabs>
          <w:tab w:val="left" w:pos="567"/>
        </w:tabs>
        <w:spacing w:before="0"/>
        <w:rPr>
          <w:rFonts w:cs="Arial"/>
          <w:lang w:val="sr-Cyrl-RS"/>
        </w:rPr>
      </w:pPr>
    </w:p>
    <w:p w:rsidR="001E0DE3" w:rsidRPr="001E0DE3" w:rsidRDefault="001E0DE3" w:rsidP="001E0DE3">
      <w:pPr>
        <w:spacing w:before="0"/>
        <w:rPr>
          <w:rFonts w:cs="Arial"/>
        </w:rPr>
      </w:pPr>
      <w:proofErr w:type="gramStart"/>
      <w:r w:rsidRPr="001E0DE3">
        <w:rPr>
          <w:rFonts w:cs="Arial"/>
        </w:rPr>
        <w:t xml:space="preserve">Меница </w:t>
      </w:r>
      <w:r w:rsidRPr="001E0DE3">
        <w:rPr>
          <w:rFonts w:cs="Arial"/>
          <w:lang w:val="sr-Cyrl-RS"/>
        </w:rPr>
        <w:t xml:space="preserve">за отклањање грешака у гарантном року </w:t>
      </w:r>
      <w:r w:rsidRPr="001E0DE3">
        <w:rPr>
          <w:rFonts w:cs="Arial"/>
        </w:rPr>
        <w:t>мо</w:t>
      </w:r>
      <w:r w:rsidRPr="001E0DE3">
        <w:rPr>
          <w:rFonts w:cs="Arial"/>
          <w:lang w:val="sr-Cyrl-RS"/>
        </w:rPr>
        <w:t>же</w:t>
      </w:r>
      <w:r w:rsidRPr="001E0DE3">
        <w:rPr>
          <w:rFonts w:cs="Arial"/>
        </w:rPr>
        <w:t xml:space="preserve"> бити наплаћен</w:t>
      </w:r>
      <w:r w:rsidRPr="001E0DE3">
        <w:rPr>
          <w:rFonts w:cs="Arial"/>
          <w:lang w:val="sr-Cyrl-RS"/>
        </w:rPr>
        <w:t>а</w:t>
      </w:r>
      <w:r w:rsidRPr="001E0DE3">
        <w:rPr>
          <w:rFonts w:cs="Arial"/>
        </w:rPr>
        <w:t xml:space="preserve"> у случају да </w:t>
      </w:r>
      <w:r w:rsidRPr="001E0DE3">
        <w:rPr>
          <w:rFonts w:cs="Arial"/>
          <w:lang w:val="sr-Cyrl-RS"/>
        </w:rPr>
        <w:t>Пружалац услуга</w:t>
      </w:r>
      <w:r w:rsidRPr="001E0DE3">
        <w:rPr>
          <w:rFonts w:cs="Arial"/>
        </w:rPr>
        <w:t xml:space="preserve"> не отклони недостатке у гарантном року.</w:t>
      </w:r>
      <w:proofErr w:type="gramEnd"/>
      <w:r w:rsidRPr="001E0DE3">
        <w:rPr>
          <w:rFonts w:cs="Arial"/>
        </w:rPr>
        <w:t xml:space="preserve"> </w:t>
      </w:r>
    </w:p>
    <w:p w:rsidR="001E0DE3" w:rsidRPr="001E0DE3" w:rsidRDefault="001E0DE3" w:rsidP="001E0DE3">
      <w:pPr>
        <w:tabs>
          <w:tab w:val="left" w:pos="567"/>
        </w:tabs>
        <w:spacing w:before="0"/>
        <w:rPr>
          <w:rFonts w:cs="Arial"/>
          <w:lang w:val="sr-Cyrl-RS"/>
        </w:rPr>
      </w:pPr>
    </w:p>
    <w:p w:rsidR="001E0DE3" w:rsidRPr="001E0DE3" w:rsidRDefault="001E0DE3" w:rsidP="001E0DE3">
      <w:pPr>
        <w:spacing w:before="0"/>
        <w:rPr>
          <w:rFonts w:cs="Arial"/>
          <w:lang w:val="sr-Cyrl-RS"/>
        </w:rPr>
      </w:pPr>
      <w:r w:rsidRPr="001E0DE3">
        <w:rPr>
          <w:rFonts w:cs="Arial"/>
        </w:rPr>
        <w:t>Уколико се средство финансијског обезбеђења</w:t>
      </w:r>
      <w:r w:rsidRPr="001E0DE3">
        <w:rPr>
          <w:rFonts w:cs="Arial"/>
          <w:lang w:val="sr-Cyrl-RS"/>
        </w:rPr>
        <w:t xml:space="preserve"> за отклањање грешака у гарантном року</w:t>
      </w:r>
      <w:r w:rsidRPr="001E0DE3">
        <w:rPr>
          <w:rFonts w:cs="Arial"/>
        </w:rPr>
        <w:t xml:space="preserve"> не достави у уговореном року, </w:t>
      </w:r>
      <w:r w:rsidRPr="001E0DE3">
        <w:rPr>
          <w:rFonts w:cs="Arial"/>
          <w:lang w:val="sr-Cyrl-RS"/>
        </w:rPr>
        <w:t>Корисник услуга</w:t>
      </w:r>
      <w:r w:rsidRPr="001E0DE3">
        <w:rPr>
          <w:rFonts w:cs="Arial"/>
        </w:rPr>
        <w:t xml:space="preserve"> има </w:t>
      </w:r>
      <w:proofErr w:type="gramStart"/>
      <w:r w:rsidRPr="001E0DE3">
        <w:rPr>
          <w:rFonts w:cs="Arial"/>
        </w:rPr>
        <w:t>право  да</w:t>
      </w:r>
      <w:proofErr w:type="gramEnd"/>
      <w:r w:rsidRPr="001E0DE3">
        <w:rPr>
          <w:rFonts w:cs="Arial"/>
        </w:rPr>
        <w:t xml:space="preserve"> наплати средство финанасијског обезбеђења за добро извршење посла.</w:t>
      </w:r>
    </w:p>
    <w:p w:rsidR="001E0DE3" w:rsidRPr="001E0DE3" w:rsidRDefault="001E0DE3" w:rsidP="001E0DE3">
      <w:pPr>
        <w:tabs>
          <w:tab w:val="left" w:pos="567"/>
        </w:tabs>
        <w:spacing w:before="0"/>
        <w:rPr>
          <w:rFonts w:cs="Arial"/>
          <w:b/>
          <w:lang w:val="sr-Cyrl-RS"/>
        </w:rPr>
      </w:pPr>
    </w:p>
    <w:p w:rsidR="001E0DE3" w:rsidRPr="001E0DE3" w:rsidRDefault="001E0DE3" w:rsidP="001E0DE3">
      <w:pPr>
        <w:tabs>
          <w:tab w:val="left" w:pos="567"/>
        </w:tabs>
        <w:spacing w:before="0"/>
        <w:rPr>
          <w:rFonts w:cs="Arial"/>
          <w:lang w:val="sr-Cyrl-RS"/>
        </w:rPr>
      </w:pPr>
      <w:r w:rsidRPr="001E0DE3">
        <w:rPr>
          <w:rFonts w:cs="Arial"/>
          <w:b/>
          <w:lang w:val="sr-Cyrl-RS"/>
        </w:rPr>
        <w:t>ИЗВРШИОЦИ</w:t>
      </w:r>
    </w:p>
    <w:p w:rsidR="001E0DE3" w:rsidRPr="001E0DE3" w:rsidRDefault="001E0DE3" w:rsidP="001E0DE3">
      <w:pPr>
        <w:tabs>
          <w:tab w:val="left" w:pos="567"/>
        </w:tabs>
        <w:spacing w:before="0"/>
        <w:jc w:val="center"/>
        <w:rPr>
          <w:rFonts w:cs="Arial"/>
          <w:lang w:val="sr-Cyrl-RS"/>
        </w:rPr>
      </w:pPr>
      <w:proofErr w:type="gramStart"/>
      <w:r w:rsidRPr="001E0DE3">
        <w:rPr>
          <w:rFonts w:cs="Arial"/>
          <w:b/>
        </w:rPr>
        <w:t xml:space="preserve">Члан </w:t>
      </w:r>
      <w:r w:rsidRPr="001E0DE3">
        <w:rPr>
          <w:rFonts w:cs="Arial"/>
          <w:b/>
          <w:lang w:val="sr-Cyrl-RS"/>
        </w:rPr>
        <w:t>8</w:t>
      </w:r>
      <w:r w:rsidRPr="001E0DE3">
        <w:rPr>
          <w:rFonts w:cs="Arial"/>
        </w:rPr>
        <w:t>.</w:t>
      </w:r>
      <w:proofErr w:type="gramEnd"/>
    </w:p>
    <w:p w:rsidR="001E0DE3" w:rsidRPr="001E0DE3" w:rsidRDefault="001E0DE3" w:rsidP="001E0DE3">
      <w:pPr>
        <w:tabs>
          <w:tab w:val="left" w:pos="567"/>
        </w:tabs>
        <w:spacing w:before="0"/>
        <w:jc w:val="center"/>
        <w:rPr>
          <w:rFonts w:cs="Arial"/>
          <w:lang w:val="sr-Cyrl-RS"/>
        </w:rPr>
      </w:pPr>
    </w:p>
    <w:p w:rsidR="001E0DE3" w:rsidRPr="001E0DE3" w:rsidRDefault="001E0DE3" w:rsidP="001E0DE3">
      <w:pPr>
        <w:tabs>
          <w:tab w:val="left" w:pos="567"/>
        </w:tabs>
        <w:spacing w:before="0"/>
        <w:rPr>
          <w:rFonts w:cs="Arial"/>
          <w:color w:val="000000" w:themeColor="text1"/>
          <w:lang w:val="sr-Cyrl-RS"/>
        </w:rPr>
      </w:pPr>
      <w:r w:rsidRPr="001E0DE3">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1E0DE3" w:rsidRPr="001E0DE3" w:rsidRDefault="001E0DE3" w:rsidP="001E0DE3">
      <w:pPr>
        <w:tabs>
          <w:tab w:val="left" w:pos="567"/>
        </w:tabs>
        <w:spacing w:before="0"/>
        <w:rPr>
          <w:rFonts w:cs="Arial"/>
          <w:color w:val="000000" w:themeColor="text1"/>
          <w:lang w:val="sr-Cyrl-RS"/>
        </w:rPr>
      </w:pPr>
    </w:p>
    <w:p w:rsidR="001E0DE3" w:rsidRPr="001E0DE3" w:rsidRDefault="001E0DE3" w:rsidP="001E0DE3">
      <w:pPr>
        <w:tabs>
          <w:tab w:val="left" w:pos="567"/>
        </w:tabs>
        <w:spacing w:before="0"/>
        <w:rPr>
          <w:rFonts w:cs="Arial"/>
          <w:color w:val="000000" w:themeColor="text1"/>
          <w:lang w:val="sr-Cyrl-RS"/>
        </w:rPr>
      </w:pPr>
      <w:proofErr w:type="gramStart"/>
      <w:r w:rsidRPr="001E0DE3">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1E0DE3" w:rsidRPr="001E0DE3" w:rsidRDefault="001E0DE3" w:rsidP="001E0DE3">
      <w:pPr>
        <w:tabs>
          <w:tab w:val="left" w:pos="567"/>
        </w:tabs>
        <w:spacing w:before="0"/>
        <w:jc w:val="center"/>
        <w:rPr>
          <w:rFonts w:cs="Arial"/>
          <w:b/>
          <w:lang w:val="sr-Cyrl-RS"/>
        </w:rPr>
      </w:pPr>
    </w:p>
    <w:p w:rsidR="001E0DE3" w:rsidRPr="001E0DE3" w:rsidRDefault="001E0DE3" w:rsidP="001E0DE3">
      <w:pPr>
        <w:tabs>
          <w:tab w:val="left" w:pos="567"/>
        </w:tabs>
        <w:spacing w:before="0"/>
        <w:jc w:val="center"/>
        <w:rPr>
          <w:rFonts w:cs="Arial"/>
        </w:rPr>
      </w:pPr>
      <w:proofErr w:type="gramStart"/>
      <w:r w:rsidRPr="001E0DE3">
        <w:rPr>
          <w:rFonts w:cs="Arial"/>
          <w:b/>
        </w:rPr>
        <w:t xml:space="preserve">Члан </w:t>
      </w:r>
      <w:r w:rsidRPr="001E0DE3">
        <w:rPr>
          <w:rFonts w:cs="Arial"/>
          <w:b/>
          <w:lang w:val="sr-Cyrl-RS"/>
        </w:rPr>
        <w:t>9</w:t>
      </w:r>
      <w:r w:rsidRPr="001E0DE3">
        <w:rPr>
          <w:rFonts w:cs="Arial"/>
        </w:rPr>
        <w:t>.</w:t>
      </w:r>
      <w:proofErr w:type="gramEnd"/>
    </w:p>
    <w:p w:rsidR="001E0DE3" w:rsidRPr="001E0DE3" w:rsidRDefault="001E0DE3" w:rsidP="001E0DE3">
      <w:pPr>
        <w:tabs>
          <w:tab w:val="left" w:pos="567"/>
        </w:tabs>
        <w:spacing w:before="0"/>
        <w:rPr>
          <w:rFonts w:cs="Arial"/>
          <w:color w:val="000000" w:themeColor="text1"/>
          <w:lang w:val="sr-Cyrl-RS"/>
        </w:rPr>
      </w:pPr>
      <w:proofErr w:type="gramStart"/>
      <w:r w:rsidRPr="001E0DE3">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1E0DE3" w:rsidRPr="001E0DE3" w:rsidRDefault="001E0DE3" w:rsidP="001E0DE3">
      <w:pPr>
        <w:tabs>
          <w:tab w:val="left" w:pos="567"/>
        </w:tabs>
        <w:spacing w:before="0"/>
        <w:rPr>
          <w:rFonts w:cs="Arial"/>
          <w:color w:val="000000" w:themeColor="text1"/>
          <w:lang w:val="sr-Cyrl-RS"/>
        </w:rPr>
      </w:pPr>
    </w:p>
    <w:p w:rsidR="001E0DE3" w:rsidRPr="001E0DE3" w:rsidRDefault="001E0DE3" w:rsidP="001E0DE3">
      <w:pPr>
        <w:tabs>
          <w:tab w:val="left" w:pos="567"/>
        </w:tabs>
        <w:spacing w:before="0"/>
        <w:rPr>
          <w:rFonts w:cs="Arial"/>
          <w:color w:val="000000" w:themeColor="text1"/>
          <w:lang w:val="sr-Cyrl-RS"/>
        </w:rPr>
      </w:pPr>
      <w:r w:rsidRPr="001E0DE3">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1E0DE3">
        <w:rPr>
          <w:rFonts w:cs="Arial"/>
          <w:color w:val="000000" w:themeColor="text1"/>
        </w:rPr>
        <w:t>лицима .</w:t>
      </w:r>
      <w:proofErr w:type="gramEnd"/>
      <w:r w:rsidRPr="001E0DE3">
        <w:rPr>
          <w:rFonts w:cs="Arial"/>
          <w:color w:val="000000" w:themeColor="text1"/>
        </w:rPr>
        <w:t xml:space="preserve"> </w:t>
      </w:r>
    </w:p>
    <w:p w:rsidR="001E0DE3" w:rsidRPr="001E0DE3" w:rsidRDefault="001E0DE3" w:rsidP="001E0DE3">
      <w:pPr>
        <w:tabs>
          <w:tab w:val="left" w:pos="567"/>
        </w:tabs>
        <w:spacing w:before="0"/>
        <w:rPr>
          <w:rFonts w:cs="Arial"/>
          <w:color w:val="000000" w:themeColor="text1"/>
        </w:rPr>
      </w:pPr>
    </w:p>
    <w:p w:rsidR="001E0DE3" w:rsidRPr="001E0DE3" w:rsidRDefault="001E0DE3" w:rsidP="001E0DE3">
      <w:pPr>
        <w:tabs>
          <w:tab w:val="left" w:pos="567"/>
        </w:tabs>
        <w:spacing w:before="0"/>
        <w:rPr>
          <w:rFonts w:cs="Arial"/>
          <w:color w:val="000000" w:themeColor="text1"/>
        </w:rPr>
      </w:pPr>
      <w:proofErr w:type="gramStart"/>
      <w:r w:rsidRPr="001E0DE3">
        <w:rPr>
          <w:rFonts w:cs="Arial"/>
          <w:color w:val="000000" w:themeColor="text1"/>
        </w:rPr>
        <w:t>Осигурања из става 1.</w:t>
      </w:r>
      <w:proofErr w:type="gramEnd"/>
      <w:r w:rsidRPr="001E0DE3">
        <w:rPr>
          <w:rFonts w:cs="Arial"/>
          <w:color w:val="000000" w:themeColor="text1"/>
        </w:rPr>
        <w:t xml:space="preserve"> </w:t>
      </w:r>
      <w:proofErr w:type="gramStart"/>
      <w:r w:rsidRPr="001E0DE3">
        <w:rPr>
          <w:rFonts w:cs="Arial"/>
          <w:color w:val="000000" w:themeColor="text1"/>
        </w:rPr>
        <w:t>овог</w:t>
      </w:r>
      <w:proofErr w:type="gramEnd"/>
      <w:r w:rsidRPr="001E0DE3">
        <w:rPr>
          <w:rFonts w:cs="Arial"/>
          <w:color w:val="000000" w:themeColor="text1"/>
        </w:rPr>
        <w:t xml:space="preserve"> члана, трајаће до завршетка пружања и/или извршења Услуга које су предмет овог Уговора.</w:t>
      </w:r>
    </w:p>
    <w:p w:rsidR="001E0DE3" w:rsidRDefault="001E0DE3" w:rsidP="001E0DE3">
      <w:pPr>
        <w:tabs>
          <w:tab w:val="left" w:pos="567"/>
        </w:tabs>
        <w:spacing w:before="0"/>
        <w:rPr>
          <w:rFonts w:cs="Arial"/>
          <w:lang w:val="sr-Cyrl-RS"/>
        </w:rPr>
      </w:pPr>
    </w:p>
    <w:p w:rsidR="00B362BB" w:rsidRDefault="00B362BB" w:rsidP="001E0DE3">
      <w:pPr>
        <w:tabs>
          <w:tab w:val="left" w:pos="567"/>
        </w:tabs>
        <w:spacing w:before="0"/>
        <w:rPr>
          <w:rFonts w:cs="Arial"/>
          <w:lang w:val="sr-Cyrl-RS"/>
        </w:rPr>
      </w:pPr>
    </w:p>
    <w:p w:rsidR="00B362BB" w:rsidRPr="001E0DE3" w:rsidRDefault="00B362BB" w:rsidP="001E0DE3">
      <w:pPr>
        <w:tabs>
          <w:tab w:val="left" w:pos="567"/>
        </w:tabs>
        <w:spacing w:before="0"/>
        <w:rPr>
          <w:rFonts w:cs="Arial"/>
          <w:lang w:val="sr-Cyrl-RS"/>
        </w:rPr>
      </w:pPr>
    </w:p>
    <w:p w:rsidR="001E0DE3" w:rsidRPr="001E0DE3" w:rsidRDefault="001E0DE3" w:rsidP="001E0DE3">
      <w:pPr>
        <w:tabs>
          <w:tab w:val="left" w:pos="567"/>
        </w:tabs>
        <w:spacing w:before="0"/>
        <w:rPr>
          <w:rFonts w:cs="Arial"/>
          <w:b/>
        </w:rPr>
      </w:pPr>
      <w:r w:rsidRPr="001E0DE3">
        <w:rPr>
          <w:rFonts w:cs="Arial"/>
          <w:b/>
        </w:rPr>
        <w:lastRenderedPageBreak/>
        <w:t xml:space="preserve">ЗАКЉУЧИВАЊЕ И СТУПАЊЕ НА СНАГУ </w:t>
      </w:r>
    </w:p>
    <w:p w:rsidR="001E0DE3" w:rsidRPr="001E0DE3" w:rsidRDefault="001E0DE3" w:rsidP="001E0DE3">
      <w:pPr>
        <w:tabs>
          <w:tab w:val="left" w:pos="567"/>
        </w:tabs>
        <w:spacing w:before="0"/>
        <w:jc w:val="center"/>
        <w:rPr>
          <w:rFonts w:cs="Arial"/>
          <w:lang w:val="sr-Cyrl-RS"/>
        </w:rPr>
      </w:pPr>
      <w:proofErr w:type="gramStart"/>
      <w:r w:rsidRPr="001E0DE3">
        <w:rPr>
          <w:rFonts w:cs="Arial"/>
          <w:b/>
        </w:rPr>
        <w:t xml:space="preserve">Члан </w:t>
      </w:r>
      <w:r w:rsidRPr="001E0DE3">
        <w:rPr>
          <w:rFonts w:cs="Arial"/>
          <w:b/>
          <w:lang w:val="sr-Cyrl-RS"/>
        </w:rPr>
        <w:t>10</w:t>
      </w:r>
      <w:r w:rsidRPr="001E0DE3">
        <w:rPr>
          <w:rFonts w:cs="Arial"/>
        </w:rPr>
        <w:t>.</w:t>
      </w:r>
      <w:proofErr w:type="gramEnd"/>
    </w:p>
    <w:p w:rsidR="001E0DE3" w:rsidRPr="001E0DE3" w:rsidRDefault="001E0DE3" w:rsidP="001E0DE3">
      <w:pPr>
        <w:tabs>
          <w:tab w:val="left" w:pos="567"/>
        </w:tabs>
        <w:rPr>
          <w:rFonts w:cs="Arial"/>
          <w:lang w:val="sr-Cyrl-RS"/>
        </w:rPr>
      </w:pPr>
      <w:r w:rsidRPr="001E0DE3">
        <w:rPr>
          <w:rFonts w:cs="Arial"/>
          <w:lang w:val="sr-Cyrl-RS"/>
        </w:rPr>
        <w:t>Уговор се сматра закљученим након обостраног потписивања уговорних страна.</w:t>
      </w:r>
    </w:p>
    <w:p w:rsidR="001E0DE3" w:rsidRPr="001E0DE3" w:rsidRDefault="001E0DE3" w:rsidP="001E0DE3">
      <w:pPr>
        <w:tabs>
          <w:tab w:val="left" w:pos="567"/>
        </w:tabs>
        <w:spacing w:before="0"/>
        <w:rPr>
          <w:rFonts w:cs="Arial"/>
          <w:lang w:val="sr-Cyrl-RS"/>
        </w:rPr>
      </w:pPr>
      <w:r w:rsidRPr="001E0DE3">
        <w:rPr>
          <w:rFonts w:cs="Arial"/>
        </w:rPr>
        <w:t xml:space="preserve">Уговор ступа на </w:t>
      </w:r>
      <w:proofErr w:type="gramStart"/>
      <w:r w:rsidRPr="001E0DE3">
        <w:rPr>
          <w:rFonts w:cs="Arial"/>
        </w:rPr>
        <w:t xml:space="preserve">снагу  </w:t>
      </w:r>
      <w:r w:rsidRPr="001E0DE3">
        <w:rPr>
          <w:rFonts w:cs="Arial"/>
          <w:lang w:val="sr-Cyrl-RS"/>
        </w:rPr>
        <w:t>након</w:t>
      </w:r>
      <w:proofErr w:type="gramEnd"/>
      <w:r w:rsidRPr="001E0DE3">
        <w:rPr>
          <w:rFonts w:cs="Arial"/>
          <w:lang w:val="sr-Cyrl-RS"/>
        </w:rPr>
        <w:t xml:space="preserve"> потписивања од стране законских заступника Уговорних страна и достављања средства финансијског обезбеђења за добро извршење посла.</w:t>
      </w:r>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jc w:val="center"/>
        <w:rPr>
          <w:rFonts w:cs="Arial"/>
        </w:rPr>
      </w:pPr>
      <w:proofErr w:type="gramStart"/>
      <w:r w:rsidRPr="001E0DE3">
        <w:rPr>
          <w:rFonts w:cs="Arial"/>
          <w:b/>
        </w:rPr>
        <w:t>Члан 1</w:t>
      </w:r>
      <w:r w:rsidRPr="001E0DE3">
        <w:rPr>
          <w:rFonts w:cs="Arial"/>
          <w:b/>
          <w:lang w:val="sr-Cyrl-RS"/>
        </w:rPr>
        <w:t>1</w:t>
      </w:r>
      <w:r w:rsidRPr="001E0DE3">
        <w:rPr>
          <w:rFonts w:cs="Arial"/>
        </w:rPr>
        <w:t>.</w:t>
      </w:r>
      <w:proofErr w:type="gramEnd"/>
    </w:p>
    <w:p w:rsidR="001E0DE3" w:rsidRPr="001E0DE3" w:rsidRDefault="001E0DE3" w:rsidP="001E0DE3">
      <w:pPr>
        <w:tabs>
          <w:tab w:val="left" w:pos="567"/>
        </w:tabs>
        <w:spacing w:before="0"/>
        <w:rPr>
          <w:rFonts w:cs="Arial"/>
          <w:lang w:val="sr-Cyrl-RS"/>
        </w:rPr>
      </w:pPr>
      <w:proofErr w:type="gramStart"/>
      <w:r w:rsidRPr="001E0DE3">
        <w:rPr>
          <w:rFonts w:cs="Arial"/>
        </w:rPr>
        <w:t xml:space="preserve">Овај Уговор </w:t>
      </w:r>
      <w:r w:rsidRPr="001E0DE3">
        <w:rPr>
          <w:rFonts w:cs="Arial"/>
          <w:lang w:val="sr-Cyrl-RS"/>
        </w:rPr>
        <w:t>важи</w:t>
      </w:r>
      <w:r w:rsidRPr="001E0DE3">
        <w:rPr>
          <w:rFonts w:cs="Arial"/>
        </w:rPr>
        <w:t xml:space="preserve"> до обостраног испуњења уговорених обавеза</w:t>
      </w:r>
      <w:r w:rsidRPr="001E0DE3">
        <w:rPr>
          <w:rFonts w:cs="Arial"/>
          <w:lang w:val="sr-Cyrl-RS"/>
        </w:rPr>
        <w:t>.</w:t>
      </w:r>
      <w:proofErr w:type="gramEnd"/>
    </w:p>
    <w:p w:rsidR="001E0DE3" w:rsidRPr="001E0DE3" w:rsidRDefault="001E0DE3" w:rsidP="001E0DE3">
      <w:pPr>
        <w:tabs>
          <w:tab w:val="left" w:pos="567"/>
        </w:tabs>
        <w:spacing w:before="0"/>
        <w:rPr>
          <w:rFonts w:cs="Arial"/>
          <w:color w:val="000000" w:themeColor="text1"/>
          <w:lang w:val="sr-Cyrl-RS"/>
        </w:rPr>
      </w:pPr>
      <w:proofErr w:type="gramStart"/>
      <w:r w:rsidRPr="001E0DE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1E0DE3" w:rsidRPr="001E0DE3" w:rsidRDefault="001E0DE3" w:rsidP="001E0DE3">
      <w:pPr>
        <w:tabs>
          <w:tab w:val="left" w:pos="567"/>
        </w:tabs>
        <w:spacing w:before="0"/>
        <w:rPr>
          <w:rFonts w:cs="Arial"/>
          <w:b/>
          <w:lang w:val="sr-Cyrl-RS"/>
        </w:rPr>
      </w:pPr>
    </w:p>
    <w:p w:rsidR="001E0DE3" w:rsidRPr="001E0DE3" w:rsidRDefault="001E0DE3" w:rsidP="001E0DE3">
      <w:pPr>
        <w:tabs>
          <w:tab w:val="left" w:pos="567"/>
        </w:tabs>
        <w:spacing w:before="0"/>
        <w:jc w:val="center"/>
        <w:rPr>
          <w:rFonts w:cs="Arial"/>
        </w:rPr>
      </w:pPr>
      <w:proofErr w:type="gramStart"/>
      <w:r w:rsidRPr="001E0DE3">
        <w:rPr>
          <w:rFonts w:cs="Arial"/>
          <w:b/>
        </w:rPr>
        <w:t xml:space="preserve">Члан </w:t>
      </w:r>
      <w:r w:rsidRPr="001E0DE3">
        <w:rPr>
          <w:rFonts w:cs="Arial"/>
          <w:b/>
          <w:lang w:val="sr-Cyrl-RS"/>
        </w:rPr>
        <w:t>12</w:t>
      </w:r>
      <w:r w:rsidRPr="001E0DE3">
        <w:rPr>
          <w:rFonts w:cs="Arial"/>
        </w:rPr>
        <w:t>.</w:t>
      </w:r>
      <w:proofErr w:type="gramEnd"/>
    </w:p>
    <w:p w:rsidR="001E0DE3" w:rsidRPr="001E0DE3" w:rsidRDefault="001E0DE3" w:rsidP="001E0DE3">
      <w:pPr>
        <w:tabs>
          <w:tab w:val="left" w:pos="567"/>
        </w:tabs>
        <w:spacing w:before="0"/>
        <w:rPr>
          <w:rFonts w:cs="Arial"/>
        </w:rPr>
      </w:pPr>
      <w:proofErr w:type="gramStart"/>
      <w:r w:rsidRPr="001E0DE3">
        <w:rPr>
          <w:rFonts w:cs="Arial"/>
        </w:rPr>
        <w:t>Овај Уговор и његови Прилози сачињени су на српском језику.</w:t>
      </w:r>
      <w:proofErr w:type="gramEnd"/>
      <w:r w:rsidRPr="001E0DE3">
        <w:rPr>
          <w:rFonts w:cs="Arial"/>
        </w:rPr>
        <w:t xml:space="preserve"> </w:t>
      </w:r>
    </w:p>
    <w:p w:rsidR="001E0DE3" w:rsidRPr="001E0DE3" w:rsidRDefault="001E0DE3" w:rsidP="001E0DE3">
      <w:pPr>
        <w:tabs>
          <w:tab w:val="left" w:pos="567"/>
        </w:tabs>
        <w:spacing w:before="0"/>
        <w:rPr>
          <w:rFonts w:cs="Arial"/>
        </w:rPr>
      </w:pPr>
      <w:proofErr w:type="gramStart"/>
      <w:r w:rsidRPr="001E0DE3">
        <w:rPr>
          <w:rFonts w:cs="Arial"/>
        </w:rPr>
        <w:t>На овај Уговор примењују се закони Републике Србије.</w:t>
      </w:r>
      <w:proofErr w:type="gramEnd"/>
    </w:p>
    <w:p w:rsidR="001E0DE3" w:rsidRPr="001E0DE3" w:rsidRDefault="001E0DE3" w:rsidP="001E0DE3">
      <w:pPr>
        <w:tabs>
          <w:tab w:val="left" w:pos="567"/>
        </w:tabs>
        <w:spacing w:before="0"/>
        <w:rPr>
          <w:rFonts w:cs="Arial"/>
          <w:lang w:val="sr-Cyrl-RS"/>
        </w:rPr>
      </w:pPr>
      <w:proofErr w:type="gramStart"/>
      <w:r w:rsidRPr="001E0DE3">
        <w:rPr>
          <w:rFonts w:cs="Arial"/>
        </w:rPr>
        <w:t>У случају спора меродавно право је право Републике Србије, а поступак се води на српском језику.</w:t>
      </w:r>
      <w:proofErr w:type="gramEnd"/>
      <w:r w:rsidRPr="001E0DE3">
        <w:rPr>
          <w:rFonts w:cs="Arial"/>
        </w:rPr>
        <w:t xml:space="preserve"> </w:t>
      </w:r>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rPr>
          <w:rFonts w:cs="Arial"/>
          <w:b/>
        </w:rPr>
      </w:pPr>
      <w:r w:rsidRPr="001E0DE3">
        <w:rPr>
          <w:rFonts w:cs="Arial"/>
          <w:b/>
        </w:rPr>
        <w:t>ОВЛАШЋЕНИ ПРЕДСТАВНИЦИ ЗА ПРАЋЕЊЕ УГОВОРА</w:t>
      </w:r>
    </w:p>
    <w:p w:rsidR="001E0DE3" w:rsidRPr="001E0DE3" w:rsidRDefault="001E0DE3" w:rsidP="001E0DE3">
      <w:pPr>
        <w:tabs>
          <w:tab w:val="left" w:pos="567"/>
        </w:tabs>
        <w:spacing w:before="0"/>
        <w:jc w:val="center"/>
        <w:rPr>
          <w:rFonts w:cs="Arial"/>
          <w:lang w:val="sr-Cyrl-RS"/>
        </w:rPr>
      </w:pPr>
      <w:proofErr w:type="gramStart"/>
      <w:r w:rsidRPr="001E0DE3">
        <w:rPr>
          <w:rFonts w:cs="Arial"/>
          <w:b/>
        </w:rPr>
        <w:t>Члан 1</w:t>
      </w:r>
      <w:r w:rsidRPr="001E0DE3">
        <w:rPr>
          <w:rFonts w:cs="Arial"/>
          <w:b/>
          <w:lang w:val="sr-Cyrl-RS"/>
        </w:rPr>
        <w:t>3.</w:t>
      </w:r>
      <w:proofErr w:type="gramEnd"/>
    </w:p>
    <w:p w:rsidR="001E0DE3" w:rsidRPr="001E0DE3" w:rsidRDefault="001E0DE3" w:rsidP="001E0DE3">
      <w:pPr>
        <w:rPr>
          <w:rFonts w:cs="Arial"/>
        </w:rPr>
      </w:pPr>
      <w:proofErr w:type="gramStart"/>
      <w:r w:rsidRPr="001E0DE3">
        <w:rPr>
          <w:rFonts w:cs="Arial"/>
        </w:rPr>
        <w:t xml:space="preserve">Овлашћени представници за праћење реализације </w:t>
      </w:r>
      <w:r w:rsidRPr="001E0DE3">
        <w:rPr>
          <w:rFonts w:cs="Arial"/>
          <w:lang w:val="sr-Cyrl-RS"/>
        </w:rPr>
        <w:t>услуге</w:t>
      </w:r>
      <w:r w:rsidRPr="001E0DE3">
        <w:rPr>
          <w:rFonts w:cs="Arial"/>
        </w:rPr>
        <w:t xml:space="preserve"> из члана 1.</w:t>
      </w:r>
      <w:proofErr w:type="gramEnd"/>
      <w:r w:rsidRPr="001E0DE3">
        <w:rPr>
          <w:rFonts w:cs="Arial"/>
        </w:rPr>
        <w:t xml:space="preserve"> </w:t>
      </w:r>
      <w:proofErr w:type="gramStart"/>
      <w:r w:rsidRPr="001E0DE3">
        <w:rPr>
          <w:rFonts w:cs="Arial"/>
        </w:rPr>
        <w:t>овог</w:t>
      </w:r>
      <w:proofErr w:type="gramEnd"/>
      <w:r w:rsidRPr="001E0DE3">
        <w:rPr>
          <w:rFonts w:cs="Arial"/>
        </w:rPr>
        <w:t xml:space="preserve"> Уговора су: </w:t>
      </w:r>
    </w:p>
    <w:p w:rsidR="001E0DE3" w:rsidRPr="001E0DE3" w:rsidRDefault="001E0DE3" w:rsidP="001E0DE3">
      <w:pPr>
        <w:rPr>
          <w:rFonts w:cs="Arial"/>
        </w:rPr>
      </w:pPr>
      <w:r w:rsidRPr="001E0DE3">
        <w:rPr>
          <w:rFonts w:cs="Arial"/>
        </w:rPr>
        <w:t xml:space="preserve">          - </w:t>
      </w:r>
      <w:proofErr w:type="gramStart"/>
      <w:r w:rsidRPr="001E0DE3">
        <w:rPr>
          <w:rFonts w:cs="Arial"/>
        </w:rPr>
        <w:t>за</w:t>
      </w:r>
      <w:proofErr w:type="gramEnd"/>
      <w:r w:rsidRPr="001E0DE3">
        <w:rPr>
          <w:rFonts w:cs="Arial"/>
        </w:rPr>
        <w:t xml:space="preserve"> </w:t>
      </w:r>
      <w:r w:rsidRPr="001E0DE3">
        <w:rPr>
          <w:rFonts w:cs="Arial"/>
          <w:lang w:val="sr-Cyrl-RS"/>
        </w:rPr>
        <w:t>Корисника услуге</w:t>
      </w:r>
      <w:r w:rsidRPr="001E0DE3">
        <w:rPr>
          <w:rFonts w:cs="Arial"/>
        </w:rPr>
        <w:t>:       ________________________________</w:t>
      </w:r>
    </w:p>
    <w:p w:rsidR="001E0DE3" w:rsidRPr="001E0DE3" w:rsidRDefault="001E0DE3" w:rsidP="001E0DE3">
      <w:pPr>
        <w:rPr>
          <w:rFonts w:cs="Arial"/>
        </w:rPr>
      </w:pPr>
      <w:r w:rsidRPr="001E0DE3">
        <w:rPr>
          <w:rFonts w:cs="Arial"/>
        </w:rPr>
        <w:t xml:space="preserve">          - </w:t>
      </w:r>
      <w:proofErr w:type="gramStart"/>
      <w:r w:rsidRPr="001E0DE3">
        <w:rPr>
          <w:rFonts w:cs="Arial"/>
        </w:rPr>
        <w:t>за</w:t>
      </w:r>
      <w:proofErr w:type="gramEnd"/>
      <w:r w:rsidRPr="001E0DE3">
        <w:rPr>
          <w:rFonts w:cs="Arial"/>
        </w:rPr>
        <w:t xml:space="preserve"> Пр</w:t>
      </w:r>
      <w:r w:rsidRPr="001E0DE3">
        <w:rPr>
          <w:rFonts w:cs="Arial"/>
          <w:lang w:val="sr-Cyrl-RS"/>
        </w:rPr>
        <w:t>ужаоца</w:t>
      </w:r>
      <w:r w:rsidRPr="001E0DE3">
        <w:rPr>
          <w:rFonts w:cs="Arial"/>
        </w:rPr>
        <w:t>:            ________________________________</w:t>
      </w:r>
      <w:r w:rsidRPr="001E0DE3">
        <w:rPr>
          <w:rFonts w:cs="Arial"/>
        </w:rPr>
        <w:tab/>
      </w:r>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rPr>
          <w:rFonts w:cs="Arial"/>
        </w:rPr>
      </w:pPr>
      <w:r w:rsidRPr="001E0DE3">
        <w:rPr>
          <w:rFonts w:cs="Arial"/>
        </w:rPr>
        <w:t xml:space="preserve">Овлашћења и дужности овлашћених </w:t>
      </w:r>
      <w:proofErr w:type="gramStart"/>
      <w:r w:rsidRPr="001E0DE3">
        <w:rPr>
          <w:rFonts w:cs="Arial"/>
        </w:rPr>
        <w:t>представника  за</w:t>
      </w:r>
      <w:proofErr w:type="gramEnd"/>
      <w:r w:rsidRPr="001E0DE3">
        <w:rPr>
          <w:rFonts w:cs="Arial"/>
        </w:rPr>
        <w:t xml:space="preserve"> праћење реализације овог Уговора су да:</w:t>
      </w:r>
    </w:p>
    <w:p w:rsidR="001E0DE3" w:rsidRPr="001E0DE3" w:rsidRDefault="001E0DE3" w:rsidP="001E0DE3">
      <w:pPr>
        <w:tabs>
          <w:tab w:val="left" w:pos="567"/>
        </w:tabs>
        <w:spacing w:before="0"/>
        <w:rPr>
          <w:rFonts w:cs="Arial"/>
          <w:lang w:val="sr-Cyrl-RS"/>
        </w:rPr>
      </w:pPr>
      <w:r w:rsidRPr="001E0DE3">
        <w:rPr>
          <w:rFonts w:cs="Arial"/>
        </w:rPr>
        <w:t>-</w:t>
      </w:r>
      <w:r w:rsidRPr="001E0DE3">
        <w:rPr>
          <w:rFonts w:cs="Arial"/>
        </w:rPr>
        <w:tab/>
      </w:r>
      <w:proofErr w:type="gramStart"/>
      <w:r w:rsidRPr="001E0DE3">
        <w:rPr>
          <w:rFonts w:cs="Arial"/>
        </w:rPr>
        <w:t>прим</w:t>
      </w:r>
      <w:r w:rsidRPr="001E0DE3">
        <w:rPr>
          <w:rFonts w:cs="Arial"/>
          <w:lang w:val="sr-Cyrl-RS"/>
        </w:rPr>
        <w:t>е</w:t>
      </w:r>
      <w:proofErr w:type="gramEnd"/>
      <w:r w:rsidRPr="001E0DE3">
        <w:rPr>
          <w:rFonts w:cs="Arial"/>
          <w:lang w:val="sr-Cyrl-RS"/>
        </w:rPr>
        <w:t xml:space="preserve"> </w:t>
      </w:r>
      <w:r w:rsidRPr="001E0DE3">
        <w:rPr>
          <w:rFonts w:cs="Arial"/>
        </w:rPr>
        <w:t>Записнике  и изјашњавају се поводом истих (сагласност односно примедбе на извештај );</w:t>
      </w:r>
    </w:p>
    <w:p w:rsidR="001E0DE3" w:rsidRPr="001E0DE3" w:rsidRDefault="001E0DE3" w:rsidP="001E0DE3">
      <w:pPr>
        <w:tabs>
          <w:tab w:val="left" w:pos="567"/>
        </w:tabs>
        <w:spacing w:before="0"/>
        <w:rPr>
          <w:rFonts w:cs="Arial"/>
        </w:rPr>
      </w:pPr>
      <w:r w:rsidRPr="001E0DE3">
        <w:rPr>
          <w:rFonts w:cs="Arial"/>
        </w:rPr>
        <w:t>-</w:t>
      </w:r>
      <w:r w:rsidRPr="001E0DE3">
        <w:rPr>
          <w:rFonts w:cs="Arial"/>
        </w:rPr>
        <w:tab/>
      </w:r>
      <w:proofErr w:type="gramStart"/>
      <w:r w:rsidRPr="001E0DE3">
        <w:rPr>
          <w:rFonts w:cs="Arial"/>
        </w:rPr>
        <w:t>исти</w:t>
      </w:r>
      <w:proofErr w:type="gramEnd"/>
      <w:r w:rsidRPr="001E0DE3">
        <w:rPr>
          <w:rFonts w:cs="Arial"/>
        </w:rPr>
        <w:t xml:space="preserve"> доставе другој Уговорној страни и да прате поступање по примедбама; </w:t>
      </w:r>
    </w:p>
    <w:p w:rsidR="001E0DE3" w:rsidRPr="001E0DE3" w:rsidRDefault="001E0DE3" w:rsidP="001E0DE3">
      <w:pPr>
        <w:tabs>
          <w:tab w:val="left" w:pos="567"/>
        </w:tabs>
        <w:spacing w:before="0"/>
        <w:rPr>
          <w:rFonts w:cs="Arial"/>
        </w:rPr>
      </w:pPr>
      <w:r w:rsidRPr="001E0DE3">
        <w:rPr>
          <w:rFonts w:cs="Arial"/>
        </w:rPr>
        <w:t>-           Да сачине, потпишу и верификују Записник о квалитативном пријему услуга (без примедби);</w:t>
      </w:r>
    </w:p>
    <w:p w:rsidR="001E0DE3" w:rsidRPr="001E0DE3" w:rsidRDefault="001E0DE3" w:rsidP="001E0DE3">
      <w:pPr>
        <w:tabs>
          <w:tab w:val="left" w:pos="567"/>
        </w:tabs>
        <w:spacing w:before="0"/>
        <w:rPr>
          <w:rFonts w:cs="Arial"/>
        </w:rPr>
      </w:pPr>
      <w:r w:rsidRPr="001E0DE3">
        <w:rPr>
          <w:rFonts w:cs="Arial"/>
        </w:rPr>
        <w:t>-</w:t>
      </w:r>
      <w:r w:rsidRPr="001E0DE3">
        <w:rPr>
          <w:rFonts w:cs="Arial"/>
        </w:rPr>
        <w:tab/>
      </w:r>
      <w:proofErr w:type="gramStart"/>
      <w:r w:rsidRPr="001E0DE3">
        <w:rPr>
          <w:rFonts w:cs="Arial"/>
        </w:rPr>
        <w:t>благовремено</w:t>
      </w:r>
      <w:proofErr w:type="gramEnd"/>
      <w:r w:rsidRPr="001E0DE3">
        <w:rPr>
          <w:rFonts w:cs="Arial"/>
        </w:rPr>
        <w:t xml:space="preserve"> приме Коначан Записник о извршеној услузи и изјасне се поводом истог у писменој форми;</w:t>
      </w:r>
    </w:p>
    <w:p w:rsidR="001E0DE3" w:rsidRPr="001E0DE3" w:rsidRDefault="001E0DE3" w:rsidP="001E0DE3">
      <w:pPr>
        <w:tabs>
          <w:tab w:val="left" w:pos="567"/>
        </w:tabs>
        <w:spacing w:before="0"/>
        <w:rPr>
          <w:rFonts w:cs="Arial"/>
        </w:rPr>
      </w:pPr>
      <w:r w:rsidRPr="001E0DE3">
        <w:rPr>
          <w:rFonts w:cs="Arial"/>
        </w:rPr>
        <w:t>-</w:t>
      </w:r>
      <w:r w:rsidRPr="001E0DE3">
        <w:rPr>
          <w:rFonts w:cs="Arial"/>
        </w:rPr>
        <w:tab/>
      </w:r>
      <w:proofErr w:type="gramStart"/>
      <w:r w:rsidRPr="001E0DE3">
        <w:rPr>
          <w:rFonts w:cs="Arial"/>
        </w:rPr>
        <w:t>извршавају</w:t>
      </w:r>
      <w:proofErr w:type="gramEnd"/>
      <w:r w:rsidRPr="001E0DE3">
        <w:rPr>
          <w:rFonts w:cs="Arial"/>
        </w:rPr>
        <w:t xml:space="preserve"> и друге дужности везане за реализацију предмета овог Уговора, по потреби.</w:t>
      </w:r>
    </w:p>
    <w:p w:rsidR="001E0DE3" w:rsidRPr="001E0DE3" w:rsidRDefault="001E0DE3" w:rsidP="001E0DE3">
      <w:pPr>
        <w:tabs>
          <w:tab w:val="left" w:pos="567"/>
        </w:tabs>
        <w:spacing w:before="0"/>
        <w:rPr>
          <w:rFonts w:cs="Arial"/>
          <w:lang w:val="sr-Cyrl-RS"/>
        </w:rPr>
      </w:pPr>
      <w:proofErr w:type="gramStart"/>
      <w:r w:rsidRPr="001E0DE3">
        <w:rPr>
          <w:rFonts w:cs="Arial"/>
        </w:rPr>
        <w:t>Уговорне стране, могу да извршен допуне и промене овлашћених представника, званичним писаним путем.</w:t>
      </w:r>
      <w:proofErr w:type="gramEnd"/>
    </w:p>
    <w:p w:rsidR="001E0DE3" w:rsidRPr="001E0DE3" w:rsidRDefault="001E0DE3" w:rsidP="001E0DE3">
      <w:pPr>
        <w:tabs>
          <w:tab w:val="left" w:pos="567"/>
        </w:tabs>
        <w:spacing w:before="0"/>
        <w:rPr>
          <w:rFonts w:cs="Arial"/>
          <w:b/>
          <w:lang w:val="sr-Cyrl-RS"/>
        </w:rPr>
      </w:pPr>
    </w:p>
    <w:p w:rsidR="001E0DE3" w:rsidRPr="001E0DE3" w:rsidRDefault="001E0DE3" w:rsidP="001E0DE3">
      <w:pPr>
        <w:tabs>
          <w:tab w:val="left" w:pos="567"/>
        </w:tabs>
        <w:spacing w:before="0"/>
        <w:rPr>
          <w:rFonts w:cs="Arial"/>
          <w:b/>
          <w:lang w:val="sr-Cyrl-RS"/>
        </w:rPr>
      </w:pPr>
    </w:p>
    <w:p w:rsidR="001E0DE3" w:rsidRPr="001E0DE3" w:rsidRDefault="001E0DE3" w:rsidP="001E0DE3">
      <w:pPr>
        <w:tabs>
          <w:tab w:val="left" w:pos="567"/>
        </w:tabs>
        <w:spacing w:before="0"/>
        <w:rPr>
          <w:rFonts w:cs="Arial"/>
          <w:b/>
          <w:lang w:val="sr-Cyrl-RS"/>
        </w:rPr>
      </w:pPr>
    </w:p>
    <w:p w:rsidR="001E0DE3" w:rsidRPr="001E0DE3" w:rsidRDefault="001E0DE3" w:rsidP="001E0DE3">
      <w:pPr>
        <w:tabs>
          <w:tab w:val="left" w:pos="567"/>
        </w:tabs>
        <w:spacing w:before="0"/>
        <w:rPr>
          <w:rFonts w:cs="Arial"/>
          <w:b/>
          <w:lang w:val="sr-Cyrl-RS"/>
        </w:rPr>
      </w:pPr>
      <w:r w:rsidRPr="001E0DE3">
        <w:rPr>
          <w:rFonts w:cs="Arial"/>
          <w:b/>
        </w:rPr>
        <w:t xml:space="preserve">КВАЛИТАТИВНИ И КВАНТИТАТИВНИ ПРИЈЕМ </w:t>
      </w:r>
    </w:p>
    <w:p w:rsidR="001E0DE3" w:rsidRPr="001E0DE3" w:rsidRDefault="001E0DE3" w:rsidP="001E0DE3">
      <w:pPr>
        <w:tabs>
          <w:tab w:val="left" w:pos="567"/>
        </w:tabs>
        <w:spacing w:before="0"/>
        <w:rPr>
          <w:rFonts w:cs="Arial"/>
          <w:b/>
          <w:lang w:val="sr-Cyrl-RS"/>
        </w:rPr>
      </w:pPr>
    </w:p>
    <w:p w:rsidR="001E0DE3" w:rsidRPr="001E0DE3" w:rsidRDefault="001E0DE3" w:rsidP="001E0DE3">
      <w:pPr>
        <w:tabs>
          <w:tab w:val="left" w:pos="567"/>
        </w:tabs>
        <w:spacing w:before="0"/>
        <w:jc w:val="center"/>
        <w:rPr>
          <w:rFonts w:cs="Arial"/>
          <w:lang w:val="sr-Cyrl-RS"/>
        </w:rPr>
      </w:pPr>
      <w:proofErr w:type="gramStart"/>
      <w:r w:rsidRPr="001E0DE3">
        <w:rPr>
          <w:rFonts w:cs="Arial"/>
          <w:b/>
        </w:rPr>
        <w:t xml:space="preserve">Члан </w:t>
      </w:r>
      <w:r w:rsidRPr="001E0DE3">
        <w:rPr>
          <w:rFonts w:cs="Arial"/>
          <w:b/>
          <w:lang w:val="sr-Cyrl-RS"/>
        </w:rPr>
        <w:t>14</w:t>
      </w:r>
      <w:r w:rsidRPr="001E0DE3">
        <w:rPr>
          <w:rFonts w:cs="Arial"/>
        </w:rPr>
        <w:t>.</w:t>
      </w:r>
      <w:proofErr w:type="gramEnd"/>
    </w:p>
    <w:p w:rsidR="001E0DE3" w:rsidRPr="001E0DE3" w:rsidRDefault="001E0DE3" w:rsidP="001E0DE3">
      <w:pPr>
        <w:tabs>
          <w:tab w:val="left" w:pos="567"/>
        </w:tabs>
        <w:spacing w:before="0"/>
        <w:jc w:val="center"/>
        <w:rPr>
          <w:rFonts w:cs="Arial"/>
          <w:lang w:val="sr-Cyrl-RS"/>
        </w:rPr>
      </w:pPr>
    </w:p>
    <w:p w:rsidR="001E0DE3" w:rsidRPr="001E0DE3" w:rsidRDefault="001E0DE3" w:rsidP="001E0DE3">
      <w:pPr>
        <w:tabs>
          <w:tab w:val="left" w:pos="567"/>
        </w:tabs>
        <w:spacing w:before="0"/>
        <w:rPr>
          <w:rFonts w:cs="Arial"/>
          <w:lang w:val="sr-Cyrl-RS"/>
        </w:rPr>
      </w:pPr>
      <w:r w:rsidRPr="001E0DE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Pr="001E0DE3">
        <w:rPr>
          <w:rFonts w:cs="Arial"/>
          <w:lang w:val="sr-Cyrl-RS"/>
        </w:rPr>
        <w:t xml:space="preserve">локацији </w:t>
      </w:r>
      <w:r w:rsidRPr="001E0DE3">
        <w:rPr>
          <w:rFonts w:cs="Arial"/>
        </w:rPr>
        <w:t xml:space="preserve"> Корисника</w:t>
      </w:r>
      <w:proofErr w:type="gramEnd"/>
      <w:r w:rsidRPr="001E0DE3">
        <w:rPr>
          <w:rFonts w:cs="Arial"/>
        </w:rPr>
        <w:t xml:space="preserve"> услуге у ЈП ЕПС Огранак ТЕНТ</w:t>
      </w:r>
      <w:r w:rsidRPr="001E0DE3">
        <w:rPr>
          <w:rFonts w:cs="Arial"/>
          <w:lang w:val="sr-Cyrl-RS"/>
        </w:rPr>
        <w:t>.</w:t>
      </w:r>
    </w:p>
    <w:p w:rsidR="001E0DE3" w:rsidRPr="001E0DE3" w:rsidRDefault="001E0DE3" w:rsidP="001E0DE3">
      <w:pPr>
        <w:tabs>
          <w:tab w:val="left" w:pos="567"/>
        </w:tabs>
        <w:spacing w:before="0"/>
        <w:rPr>
          <w:rFonts w:cs="Arial"/>
        </w:rPr>
      </w:pPr>
      <w:r w:rsidRPr="001E0DE3">
        <w:rPr>
          <w:rFonts w:cs="Arial"/>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1E0DE3">
        <w:rPr>
          <w:rFonts w:cs="Arial"/>
          <w:lang w:val="sr-Cyrl-RS"/>
        </w:rPr>
        <w:t xml:space="preserve"> </w:t>
      </w:r>
      <w:r w:rsidRPr="001E0DE3">
        <w:rPr>
          <w:rFonts w:cs="Arial"/>
        </w:rPr>
        <w:t>пет) дана.</w:t>
      </w:r>
    </w:p>
    <w:p w:rsidR="001E0DE3" w:rsidRPr="001E0DE3" w:rsidRDefault="001E0DE3" w:rsidP="001E0DE3">
      <w:pPr>
        <w:tabs>
          <w:tab w:val="left" w:pos="567"/>
        </w:tabs>
        <w:spacing w:before="0"/>
        <w:rPr>
          <w:rFonts w:cs="Arial"/>
        </w:rPr>
      </w:pPr>
      <w:r w:rsidRPr="001E0DE3">
        <w:rPr>
          <w:rFonts w:cs="Arial"/>
        </w:rPr>
        <w:t xml:space="preserve">Пружалац </w:t>
      </w:r>
      <w:proofErr w:type="gramStart"/>
      <w:r w:rsidRPr="001E0DE3">
        <w:rPr>
          <w:rFonts w:cs="Arial"/>
        </w:rPr>
        <w:t>услуге  се</w:t>
      </w:r>
      <w:proofErr w:type="gramEnd"/>
      <w:r w:rsidRPr="001E0DE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rPr>
          <w:rFonts w:cs="Arial"/>
          <w:b/>
        </w:rPr>
      </w:pPr>
      <w:r w:rsidRPr="001E0DE3">
        <w:rPr>
          <w:rFonts w:cs="Arial"/>
          <w:b/>
        </w:rPr>
        <w:t>ВИША СИЛА</w:t>
      </w:r>
    </w:p>
    <w:p w:rsidR="001E0DE3" w:rsidRPr="001E0DE3" w:rsidRDefault="001E0DE3" w:rsidP="001E0DE3">
      <w:pPr>
        <w:tabs>
          <w:tab w:val="left" w:pos="567"/>
        </w:tabs>
        <w:spacing w:before="0"/>
        <w:jc w:val="center"/>
        <w:rPr>
          <w:rFonts w:cs="Arial"/>
          <w:lang w:val="sr-Cyrl-RS"/>
        </w:rPr>
      </w:pPr>
      <w:proofErr w:type="gramStart"/>
      <w:r w:rsidRPr="001E0DE3">
        <w:rPr>
          <w:rFonts w:cs="Arial"/>
          <w:b/>
        </w:rPr>
        <w:t xml:space="preserve">Члан </w:t>
      </w:r>
      <w:r w:rsidRPr="001E0DE3">
        <w:rPr>
          <w:rFonts w:cs="Arial"/>
          <w:b/>
          <w:lang w:val="sr-Cyrl-RS"/>
        </w:rPr>
        <w:t>15</w:t>
      </w:r>
      <w:r w:rsidRPr="001E0DE3">
        <w:rPr>
          <w:rFonts w:cs="Arial"/>
        </w:rPr>
        <w:t>.</w:t>
      </w:r>
      <w:proofErr w:type="gramEnd"/>
    </w:p>
    <w:p w:rsidR="001E0DE3" w:rsidRPr="001E0DE3" w:rsidRDefault="001E0DE3" w:rsidP="001E0DE3">
      <w:pPr>
        <w:tabs>
          <w:tab w:val="left" w:pos="567"/>
        </w:tabs>
        <w:spacing w:before="0"/>
        <w:jc w:val="center"/>
        <w:rPr>
          <w:rFonts w:cs="Arial"/>
          <w:lang w:val="sr-Cyrl-RS"/>
        </w:rPr>
      </w:pPr>
    </w:p>
    <w:p w:rsidR="001E0DE3" w:rsidRPr="001E0DE3" w:rsidRDefault="001E0DE3" w:rsidP="001E0DE3">
      <w:pPr>
        <w:tabs>
          <w:tab w:val="left" w:pos="567"/>
        </w:tabs>
        <w:spacing w:before="0"/>
        <w:rPr>
          <w:rFonts w:cs="Arial"/>
        </w:rPr>
      </w:pPr>
      <w:r w:rsidRPr="001E0DE3">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1E0DE3">
        <w:rPr>
          <w:rFonts w:cs="Arial"/>
        </w:rPr>
        <w:t>:три</w:t>
      </w:r>
      <w:proofErr w:type="gramEnd"/>
      <w:r w:rsidRPr="001E0DE3">
        <w:rPr>
          <w:rFonts w:cs="Arial"/>
        </w:rPr>
        <w:t>) радна дана о наступању више силе.</w:t>
      </w:r>
    </w:p>
    <w:p w:rsidR="001E0DE3" w:rsidRPr="001E0DE3" w:rsidRDefault="001E0DE3" w:rsidP="001E0DE3">
      <w:pPr>
        <w:tabs>
          <w:tab w:val="left" w:pos="567"/>
        </w:tabs>
        <w:spacing w:before="0"/>
        <w:rPr>
          <w:rFonts w:cs="Arial"/>
        </w:rPr>
      </w:pPr>
      <w:proofErr w:type="gramStart"/>
      <w:r w:rsidRPr="001E0DE3">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1E0DE3">
        <w:rPr>
          <w:rFonts w:cs="Arial"/>
        </w:rPr>
        <w:t xml:space="preserve"> </w:t>
      </w:r>
    </w:p>
    <w:p w:rsidR="001E0DE3" w:rsidRPr="001E0DE3" w:rsidRDefault="001E0DE3" w:rsidP="001E0DE3">
      <w:pPr>
        <w:tabs>
          <w:tab w:val="left" w:pos="567"/>
        </w:tabs>
        <w:spacing w:before="0"/>
        <w:rPr>
          <w:rFonts w:cs="Arial"/>
        </w:rPr>
      </w:pPr>
      <w:proofErr w:type="gramStart"/>
      <w:r w:rsidRPr="001E0DE3">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1E0DE3" w:rsidRPr="001E0DE3" w:rsidRDefault="001E0DE3" w:rsidP="001E0DE3">
      <w:pPr>
        <w:tabs>
          <w:tab w:val="left" w:pos="567"/>
        </w:tabs>
        <w:spacing w:before="0"/>
        <w:rPr>
          <w:rFonts w:cs="Arial"/>
        </w:rPr>
      </w:pPr>
      <w:r w:rsidRPr="001E0DE3">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1E0DE3" w:rsidRPr="001E0DE3" w:rsidRDefault="001E0DE3" w:rsidP="001E0DE3">
      <w:pPr>
        <w:tabs>
          <w:tab w:val="left" w:pos="567"/>
        </w:tabs>
        <w:spacing w:before="0"/>
        <w:rPr>
          <w:rFonts w:cs="Arial"/>
          <w:b/>
          <w:lang w:val="sr-Cyrl-RS"/>
        </w:rPr>
      </w:pPr>
    </w:p>
    <w:p w:rsidR="001E0DE3" w:rsidRPr="001E0DE3" w:rsidRDefault="001E0DE3" w:rsidP="001E0DE3">
      <w:pPr>
        <w:tabs>
          <w:tab w:val="left" w:pos="567"/>
        </w:tabs>
        <w:spacing w:before="0"/>
        <w:rPr>
          <w:rFonts w:cs="Arial"/>
          <w:b/>
        </w:rPr>
      </w:pPr>
      <w:r w:rsidRPr="001E0DE3">
        <w:rPr>
          <w:rFonts w:cs="Arial"/>
          <w:b/>
        </w:rPr>
        <w:t>НАКНАДА ШТЕТЕ</w:t>
      </w:r>
    </w:p>
    <w:p w:rsidR="001E0DE3" w:rsidRPr="001E0DE3" w:rsidRDefault="001E0DE3" w:rsidP="001E0DE3">
      <w:pPr>
        <w:tabs>
          <w:tab w:val="left" w:pos="567"/>
        </w:tabs>
        <w:spacing w:before="0"/>
        <w:jc w:val="center"/>
        <w:rPr>
          <w:rFonts w:cs="Arial"/>
          <w:lang w:val="sr-Cyrl-RS"/>
        </w:rPr>
      </w:pPr>
      <w:proofErr w:type="gramStart"/>
      <w:r w:rsidRPr="001E0DE3">
        <w:rPr>
          <w:rFonts w:cs="Arial"/>
          <w:b/>
        </w:rPr>
        <w:t xml:space="preserve">Члан </w:t>
      </w:r>
      <w:r w:rsidRPr="001E0DE3">
        <w:rPr>
          <w:rFonts w:cs="Arial"/>
          <w:b/>
          <w:lang w:val="sr-Cyrl-RS"/>
        </w:rPr>
        <w:t>16</w:t>
      </w:r>
      <w:r w:rsidRPr="001E0DE3">
        <w:rPr>
          <w:rFonts w:cs="Arial"/>
        </w:rPr>
        <w:t>.</w:t>
      </w:r>
      <w:proofErr w:type="gramEnd"/>
    </w:p>
    <w:p w:rsidR="001E0DE3" w:rsidRPr="001E0DE3" w:rsidRDefault="001E0DE3" w:rsidP="001E0DE3">
      <w:pPr>
        <w:tabs>
          <w:tab w:val="left" w:pos="567"/>
        </w:tabs>
        <w:spacing w:before="0"/>
        <w:jc w:val="center"/>
        <w:rPr>
          <w:rFonts w:cs="Arial"/>
          <w:lang w:val="sr-Cyrl-RS"/>
        </w:rPr>
      </w:pPr>
    </w:p>
    <w:p w:rsidR="001E0DE3" w:rsidRPr="001E0DE3" w:rsidRDefault="001E0DE3" w:rsidP="001E0DE3">
      <w:pPr>
        <w:tabs>
          <w:tab w:val="left" w:pos="567"/>
        </w:tabs>
        <w:spacing w:before="0"/>
        <w:rPr>
          <w:rFonts w:cs="Arial"/>
        </w:rPr>
      </w:pPr>
      <w:proofErr w:type="gramStart"/>
      <w:r w:rsidRPr="001E0DE3">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1E0DE3" w:rsidRPr="001E0DE3" w:rsidRDefault="001E0DE3" w:rsidP="001E0DE3">
      <w:pPr>
        <w:tabs>
          <w:tab w:val="left" w:pos="567"/>
        </w:tabs>
        <w:spacing w:before="0"/>
        <w:rPr>
          <w:rFonts w:cs="Arial"/>
        </w:rPr>
      </w:pPr>
      <w:r w:rsidRPr="001E0DE3">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E0DE3" w:rsidRPr="001E0DE3" w:rsidRDefault="001E0DE3" w:rsidP="001E0DE3">
      <w:pPr>
        <w:tabs>
          <w:tab w:val="left" w:pos="567"/>
        </w:tabs>
        <w:spacing w:before="0"/>
        <w:rPr>
          <w:rFonts w:cs="Arial"/>
          <w:lang w:val="sr-Cyrl-RS"/>
        </w:rPr>
      </w:pPr>
      <w:r w:rsidRPr="001E0DE3">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rPr>
          <w:rFonts w:cs="Arial"/>
          <w:b/>
        </w:rPr>
      </w:pPr>
      <w:r w:rsidRPr="001E0DE3">
        <w:rPr>
          <w:rFonts w:cs="Arial"/>
          <w:b/>
        </w:rPr>
        <w:t>УГОВОРНА КАЗНА</w:t>
      </w:r>
    </w:p>
    <w:p w:rsidR="001E0DE3" w:rsidRPr="001E0DE3" w:rsidRDefault="001E0DE3" w:rsidP="001E0DE3">
      <w:pPr>
        <w:tabs>
          <w:tab w:val="left" w:pos="567"/>
        </w:tabs>
        <w:spacing w:before="0"/>
        <w:jc w:val="center"/>
        <w:rPr>
          <w:rFonts w:cs="Arial"/>
        </w:rPr>
      </w:pPr>
      <w:proofErr w:type="gramStart"/>
      <w:r w:rsidRPr="001E0DE3">
        <w:rPr>
          <w:rFonts w:cs="Arial"/>
          <w:b/>
        </w:rPr>
        <w:t xml:space="preserve">Члан </w:t>
      </w:r>
      <w:r w:rsidRPr="001E0DE3">
        <w:rPr>
          <w:rFonts w:cs="Arial"/>
          <w:b/>
          <w:lang w:val="sr-Cyrl-RS"/>
        </w:rPr>
        <w:t>17</w:t>
      </w:r>
      <w:r w:rsidRPr="001E0DE3">
        <w:rPr>
          <w:rFonts w:cs="Arial"/>
        </w:rPr>
        <w:t>.</w:t>
      </w:r>
      <w:proofErr w:type="gramEnd"/>
    </w:p>
    <w:p w:rsidR="001E0DE3" w:rsidRPr="001E0DE3" w:rsidRDefault="001E0DE3" w:rsidP="001E0DE3">
      <w:pPr>
        <w:tabs>
          <w:tab w:val="left" w:pos="567"/>
        </w:tabs>
        <w:spacing w:before="0"/>
        <w:rPr>
          <w:rFonts w:cs="Arial"/>
        </w:rPr>
      </w:pPr>
      <w:r w:rsidRPr="001E0DE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1E0DE3">
        <w:rPr>
          <w:rFonts w:cs="Arial"/>
        </w:rPr>
        <w:t>став</w:t>
      </w:r>
      <w:proofErr w:type="gramEnd"/>
      <w:r w:rsidRPr="001E0DE3">
        <w:rPr>
          <w:rFonts w:cs="Arial"/>
        </w:rPr>
        <w:t xml:space="preserve"> 1. </w:t>
      </w:r>
      <w:proofErr w:type="gramStart"/>
      <w:r w:rsidRPr="001E0DE3">
        <w:rPr>
          <w:rFonts w:cs="Arial"/>
        </w:rPr>
        <w:t>овог</w:t>
      </w:r>
      <w:proofErr w:type="gramEnd"/>
      <w:r w:rsidRPr="001E0DE3">
        <w:rPr>
          <w:rFonts w:cs="Arial"/>
        </w:rPr>
        <w:t xml:space="preserve"> Уговора за сваки започети дан кашњења, у </w:t>
      </w:r>
      <w:r w:rsidRPr="001E0DE3">
        <w:rPr>
          <w:rFonts w:cs="Arial"/>
        </w:rPr>
        <w:lastRenderedPageBreak/>
        <w:t xml:space="preserve">максималном износу од 10% од цене из члана 2. </w:t>
      </w:r>
      <w:proofErr w:type="gramStart"/>
      <w:r w:rsidRPr="001E0DE3">
        <w:rPr>
          <w:rFonts w:cs="Arial"/>
        </w:rPr>
        <w:t>став</w:t>
      </w:r>
      <w:proofErr w:type="gramEnd"/>
      <w:r w:rsidRPr="001E0DE3">
        <w:rPr>
          <w:rFonts w:cs="Arial"/>
        </w:rPr>
        <w:t xml:space="preserve"> 1. </w:t>
      </w:r>
      <w:proofErr w:type="gramStart"/>
      <w:r w:rsidRPr="001E0DE3">
        <w:rPr>
          <w:rFonts w:cs="Arial"/>
        </w:rPr>
        <w:t>овог</w:t>
      </w:r>
      <w:proofErr w:type="gramEnd"/>
      <w:r w:rsidRPr="001E0DE3">
        <w:rPr>
          <w:rFonts w:cs="Arial"/>
        </w:rPr>
        <w:t xml:space="preserve"> Уговора без пореза на додату вредност. </w:t>
      </w:r>
    </w:p>
    <w:p w:rsidR="001E0DE3" w:rsidRPr="001E0DE3" w:rsidRDefault="001E0DE3" w:rsidP="001E0DE3">
      <w:pPr>
        <w:tabs>
          <w:tab w:val="left" w:pos="567"/>
        </w:tabs>
        <w:spacing w:before="0"/>
        <w:rPr>
          <w:rFonts w:cs="Arial"/>
        </w:rPr>
      </w:pPr>
      <w:r w:rsidRPr="001E0DE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1E0DE3">
        <w:rPr>
          <w:rFonts w:cs="Arial"/>
        </w:rPr>
        <w:t>Наплата пенала се може извршити и пребијањем међусобних обавеза ако такве постоје између уговорних страна.</w:t>
      </w:r>
      <w:proofErr w:type="gramEnd"/>
    </w:p>
    <w:p w:rsidR="001E0DE3" w:rsidRPr="001E0DE3" w:rsidRDefault="001E0DE3" w:rsidP="001E0DE3">
      <w:pPr>
        <w:tabs>
          <w:tab w:val="left" w:pos="567"/>
        </w:tabs>
        <w:spacing w:before="0"/>
        <w:rPr>
          <w:rFonts w:cs="Arial"/>
        </w:rPr>
      </w:pPr>
      <w:proofErr w:type="gramStart"/>
      <w:r w:rsidRPr="001E0DE3">
        <w:rPr>
          <w:rFonts w:cs="Arial"/>
        </w:rPr>
        <w:t>Уколико Корисник услуге услед кашњења из ст.1.</w:t>
      </w:r>
      <w:proofErr w:type="gramEnd"/>
      <w:r w:rsidRPr="001E0DE3">
        <w:rPr>
          <w:rFonts w:cs="Arial"/>
        </w:rPr>
        <w:t xml:space="preserve"> </w:t>
      </w:r>
      <w:proofErr w:type="gramStart"/>
      <w:r w:rsidRPr="001E0DE3">
        <w:rPr>
          <w:rFonts w:cs="Arial"/>
        </w:rPr>
        <w:t>овог</w:t>
      </w:r>
      <w:proofErr w:type="gramEnd"/>
      <w:r w:rsidRPr="001E0DE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1E0DE3" w:rsidRPr="001E0DE3" w:rsidRDefault="001E0DE3" w:rsidP="001E0DE3">
      <w:pPr>
        <w:tabs>
          <w:tab w:val="left" w:pos="567"/>
        </w:tabs>
        <w:spacing w:before="0"/>
        <w:rPr>
          <w:rFonts w:cs="Arial"/>
        </w:rPr>
      </w:pPr>
    </w:p>
    <w:p w:rsidR="001E0DE3" w:rsidRPr="001E0DE3" w:rsidRDefault="001E0DE3" w:rsidP="001E0DE3">
      <w:pPr>
        <w:tabs>
          <w:tab w:val="left" w:pos="567"/>
        </w:tabs>
        <w:spacing w:before="0"/>
        <w:rPr>
          <w:rFonts w:cs="Arial"/>
          <w:b/>
        </w:rPr>
      </w:pPr>
      <w:r w:rsidRPr="001E0DE3">
        <w:rPr>
          <w:rFonts w:cs="Arial"/>
          <w:b/>
        </w:rPr>
        <w:t>РАСКИД УГОВОРА</w:t>
      </w:r>
    </w:p>
    <w:p w:rsidR="001E0DE3" w:rsidRPr="001E0DE3" w:rsidRDefault="001E0DE3" w:rsidP="001E0DE3">
      <w:pPr>
        <w:tabs>
          <w:tab w:val="left" w:pos="567"/>
        </w:tabs>
        <w:spacing w:before="0"/>
        <w:jc w:val="center"/>
        <w:rPr>
          <w:rFonts w:cs="Arial"/>
        </w:rPr>
      </w:pPr>
      <w:proofErr w:type="gramStart"/>
      <w:r w:rsidRPr="001E0DE3">
        <w:rPr>
          <w:rFonts w:cs="Arial"/>
          <w:b/>
        </w:rPr>
        <w:t xml:space="preserve">Члан </w:t>
      </w:r>
      <w:r w:rsidRPr="001E0DE3">
        <w:rPr>
          <w:rFonts w:cs="Arial"/>
          <w:b/>
          <w:lang w:val="sr-Cyrl-RS"/>
        </w:rPr>
        <w:t>18</w:t>
      </w:r>
      <w:r w:rsidRPr="001E0DE3">
        <w:rPr>
          <w:rFonts w:cs="Arial"/>
        </w:rPr>
        <w:t>.</w:t>
      </w:r>
      <w:proofErr w:type="gramEnd"/>
    </w:p>
    <w:p w:rsidR="001E0DE3" w:rsidRPr="001E0DE3" w:rsidRDefault="001E0DE3" w:rsidP="001E0DE3">
      <w:pPr>
        <w:tabs>
          <w:tab w:val="left" w:pos="567"/>
        </w:tabs>
        <w:spacing w:before="0"/>
        <w:rPr>
          <w:rFonts w:cs="Arial"/>
        </w:rPr>
      </w:pPr>
      <w:r w:rsidRPr="001E0DE3">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E0DE3" w:rsidRPr="001E0DE3" w:rsidRDefault="001E0DE3" w:rsidP="001E0DE3">
      <w:pPr>
        <w:tabs>
          <w:tab w:val="left" w:pos="567"/>
        </w:tabs>
        <w:spacing w:before="0"/>
        <w:rPr>
          <w:rFonts w:cs="Arial"/>
        </w:rPr>
      </w:pPr>
      <w:r w:rsidRPr="001E0DE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E0DE3" w:rsidRPr="001E0DE3" w:rsidRDefault="001E0DE3" w:rsidP="001E0DE3">
      <w:pPr>
        <w:tabs>
          <w:tab w:val="left" w:pos="567"/>
        </w:tabs>
        <w:spacing w:before="0"/>
        <w:rPr>
          <w:rFonts w:cs="Arial"/>
        </w:rPr>
      </w:pPr>
      <w:r w:rsidRPr="001E0DE3">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1E0DE3">
        <w:rPr>
          <w:rFonts w:cs="Arial"/>
          <w:lang w:val="sr-Cyrl-RS"/>
        </w:rPr>
        <w:t xml:space="preserve"> без ПДВ-а</w:t>
      </w:r>
      <w:r w:rsidRPr="001E0DE3">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rPr>
          <w:rFonts w:cs="Arial"/>
          <w:b/>
          <w:lang w:val="sr-Cyrl-RS"/>
        </w:rPr>
      </w:pPr>
      <w:r w:rsidRPr="001E0DE3">
        <w:rPr>
          <w:rFonts w:cs="Arial"/>
          <w:b/>
        </w:rPr>
        <w:t>ЗАВРШНЕ ОДРЕДБЕ</w:t>
      </w:r>
    </w:p>
    <w:p w:rsidR="001E0DE3" w:rsidRPr="001E0DE3" w:rsidRDefault="001E0DE3" w:rsidP="001E0DE3">
      <w:pPr>
        <w:tabs>
          <w:tab w:val="left" w:pos="567"/>
        </w:tabs>
        <w:spacing w:before="0"/>
        <w:jc w:val="center"/>
        <w:rPr>
          <w:rFonts w:cs="Arial"/>
        </w:rPr>
      </w:pPr>
      <w:proofErr w:type="gramStart"/>
      <w:r w:rsidRPr="001E0DE3">
        <w:rPr>
          <w:rFonts w:cs="Arial"/>
          <w:b/>
        </w:rPr>
        <w:t xml:space="preserve">Члан </w:t>
      </w:r>
      <w:r w:rsidRPr="001E0DE3">
        <w:rPr>
          <w:rFonts w:cs="Arial"/>
          <w:b/>
          <w:lang w:val="sr-Cyrl-RS"/>
        </w:rPr>
        <w:t>19</w:t>
      </w:r>
      <w:r w:rsidRPr="001E0DE3">
        <w:rPr>
          <w:rFonts w:cs="Arial"/>
        </w:rPr>
        <w:t>.</w:t>
      </w:r>
      <w:proofErr w:type="gramEnd"/>
    </w:p>
    <w:p w:rsidR="001E0DE3" w:rsidRPr="001E0DE3" w:rsidRDefault="001E0DE3" w:rsidP="001E0DE3">
      <w:pPr>
        <w:tabs>
          <w:tab w:val="left" w:pos="567"/>
        </w:tabs>
        <w:spacing w:before="0"/>
        <w:rPr>
          <w:rFonts w:cs="Arial"/>
          <w:lang w:val="sr-Cyrl-RS"/>
        </w:rPr>
      </w:pPr>
      <w:proofErr w:type="gramStart"/>
      <w:r w:rsidRPr="001E0DE3">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jc w:val="center"/>
        <w:rPr>
          <w:rFonts w:cs="Arial"/>
        </w:rPr>
      </w:pPr>
      <w:proofErr w:type="gramStart"/>
      <w:r w:rsidRPr="001E0DE3">
        <w:rPr>
          <w:rFonts w:cs="Arial"/>
          <w:b/>
        </w:rPr>
        <w:t xml:space="preserve">Члан </w:t>
      </w:r>
      <w:r w:rsidRPr="001E0DE3">
        <w:rPr>
          <w:rFonts w:cs="Arial"/>
          <w:b/>
          <w:lang w:val="sr-Cyrl-RS"/>
        </w:rPr>
        <w:t>20</w:t>
      </w:r>
      <w:r w:rsidRPr="001E0DE3">
        <w:rPr>
          <w:rFonts w:cs="Arial"/>
        </w:rPr>
        <w:t>.</w:t>
      </w:r>
      <w:proofErr w:type="gramEnd"/>
    </w:p>
    <w:p w:rsidR="001E0DE3" w:rsidRPr="001E0DE3" w:rsidRDefault="001E0DE3" w:rsidP="001E0DE3">
      <w:pPr>
        <w:rPr>
          <w:rFonts w:cs="Arial"/>
          <w:szCs w:val="24"/>
          <w:lang w:eastAsia="sr-Latn-CS"/>
        </w:rPr>
      </w:pPr>
      <w:r w:rsidRPr="001E0DE3">
        <w:rPr>
          <w:rFonts w:cs="Arial"/>
          <w:szCs w:val="24"/>
          <w:lang w:val="sr-Latn-RS" w:eastAsia="sr-Latn-CS"/>
        </w:rPr>
        <w:t>Ko</w:t>
      </w:r>
      <w:r w:rsidRPr="001E0DE3">
        <w:rPr>
          <w:rFonts w:cs="Arial"/>
          <w:szCs w:val="24"/>
          <w:lang w:val="sr-Cyrl-RS" w:eastAsia="sr-Latn-CS"/>
        </w:rPr>
        <w:t>рисник услуга</w:t>
      </w:r>
      <w:r w:rsidRPr="001E0DE3">
        <w:rPr>
          <w:rFonts w:cs="Arial"/>
          <w:szCs w:val="24"/>
          <w:lang w:val="sr-Latn-RS" w:eastAsia="sr-Latn-CS"/>
        </w:rPr>
        <w:t xml:space="preserve"> може након закључења уговора о јавној набавци без спровођења поступка јавне набавке </w:t>
      </w:r>
      <w:r w:rsidRPr="001E0DE3">
        <w:rPr>
          <w:rFonts w:cs="Arial"/>
          <w:szCs w:val="24"/>
          <w:lang w:val="sr-Cyrl-RS" w:eastAsia="sr-Latn-CS"/>
        </w:rPr>
        <w:t>извршити измене на начин који је</w:t>
      </w:r>
      <w:r w:rsidRPr="001E0DE3">
        <w:rPr>
          <w:rFonts w:cs="Arial"/>
          <w:szCs w:val="24"/>
          <w:lang w:val="sr-Latn-RS" w:eastAsia="sr-Latn-CS"/>
        </w:rPr>
        <w:t xml:space="preserve"> прописан чланом 115. Закона о јавним набавкама.</w:t>
      </w:r>
    </w:p>
    <w:p w:rsidR="001E0DE3" w:rsidRPr="001E0DE3" w:rsidRDefault="001E0DE3" w:rsidP="001E0DE3">
      <w:pPr>
        <w:tabs>
          <w:tab w:val="left" w:pos="567"/>
        </w:tabs>
        <w:spacing w:before="0"/>
        <w:rPr>
          <w:rFonts w:cs="Arial"/>
          <w:szCs w:val="24"/>
        </w:rPr>
      </w:pPr>
      <w:r w:rsidRPr="001E0DE3">
        <w:rPr>
          <w:rFonts w:cs="Arial"/>
          <w:szCs w:val="24"/>
        </w:rPr>
        <w:t>Уговорне стране током трајања овог Уговора</w:t>
      </w:r>
      <w:proofErr w:type="gramStart"/>
      <w:r w:rsidRPr="001E0DE3">
        <w:rPr>
          <w:rFonts w:cs="Arial"/>
          <w:szCs w:val="24"/>
        </w:rPr>
        <w:t>  због</w:t>
      </w:r>
      <w:proofErr w:type="gramEnd"/>
      <w:r w:rsidRPr="001E0DE3">
        <w:rPr>
          <w:rFonts w:cs="Arial"/>
          <w:szCs w:val="24"/>
        </w:rPr>
        <w:t xml:space="preserve"> промењених околности ближе одређених у члану 115. </w:t>
      </w:r>
      <w:proofErr w:type="gramStart"/>
      <w:r w:rsidRPr="001E0DE3">
        <w:rPr>
          <w:rFonts w:cs="Arial"/>
          <w:szCs w:val="24"/>
        </w:rPr>
        <w:t>Закона, могу у писменој форми путем Анекса извршити измене и допуне овог Уговора.</w:t>
      </w:r>
      <w:proofErr w:type="gramEnd"/>
    </w:p>
    <w:p w:rsidR="001E0DE3" w:rsidRPr="001E0DE3" w:rsidRDefault="001E0DE3" w:rsidP="000D3E60">
      <w:pPr>
        <w:spacing w:before="0"/>
        <w:rPr>
          <w:rFonts w:cs="Arial"/>
          <w:color w:val="1F497D"/>
          <w:sz w:val="20"/>
          <w:lang w:val="sr-Cyrl-RS"/>
        </w:rPr>
      </w:pPr>
      <w:r w:rsidRPr="001E0DE3">
        <w:rPr>
          <w:rFonts w:cs="Arial"/>
          <w:szCs w:val="24"/>
          <w:lang w:val="sr-Latn-RS" w:eastAsia="sr-Latn-CS"/>
        </w:rPr>
        <w:t xml:space="preserve">У </w:t>
      </w:r>
      <w:r w:rsidRPr="001E0DE3">
        <w:rPr>
          <w:rFonts w:cs="Arial"/>
          <w:szCs w:val="24"/>
          <w:lang w:val="sr-Cyrl-CS" w:eastAsia="sr-Latn-CS"/>
        </w:rPr>
        <w:t xml:space="preserve">свим наведеним случајевима, Корисник услуга </w:t>
      </w:r>
      <w:r w:rsidRPr="001E0DE3">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E0DE3" w:rsidRPr="001E0DE3" w:rsidRDefault="001E0DE3" w:rsidP="001E0DE3">
      <w:pPr>
        <w:tabs>
          <w:tab w:val="left" w:pos="567"/>
        </w:tabs>
        <w:spacing w:before="0"/>
        <w:rPr>
          <w:rFonts w:cs="Arial"/>
          <w:b/>
          <w:lang w:val="sr-Cyrl-RS"/>
        </w:rPr>
      </w:pPr>
    </w:p>
    <w:p w:rsidR="001E0DE3" w:rsidRPr="001E0DE3" w:rsidRDefault="001E0DE3" w:rsidP="001E0DE3">
      <w:pPr>
        <w:tabs>
          <w:tab w:val="left" w:pos="567"/>
        </w:tabs>
        <w:spacing w:before="0"/>
        <w:jc w:val="center"/>
        <w:rPr>
          <w:rFonts w:cs="Arial"/>
        </w:rPr>
      </w:pPr>
      <w:proofErr w:type="gramStart"/>
      <w:r w:rsidRPr="001E0DE3">
        <w:rPr>
          <w:rFonts w:cs="Arial"/>
          <w:b/>
        </w:rPr>
        <w:t>Члан 2</w:t>
      </w:r>
      <w:r w:rsidRPr="001E0DE3">
        <w:rPr>
          <w:rFonts w:cs="Arial"/>
          <w:b/>
          <w:lang w:val="sr-Cyrl-RS"/>
        </w:rPr>
        <w:t>1</w:t>
      </w:r>
      <w:r w:rsidRPr="001E0DE3">
        <w:rPr>
          <w:rFonts w:cs="Arial"/>
        </w:rPr>
        <w:t>.</w:t>
      </w:r>
      <w:proofErr w:type="gramEnd"/>
    </w:p>
    <w:p w:rsidR="001E0DE3" w:rsidRPr="001E0DE3" w:rsidRDefault="001E0DE3" w:rsidP="001E0DE3">
      <w:pPr>
        <w:tabs>
          <w:tab w:val="left" w:pos="567"/>
        </w:tabs>
        <w:spacing w:before="0"/>
        <w:rPr>
          <w:rFonts w:cs="Arial"/>
          <w:lang w:val="sr-Cyrl-RS"/>
        </w:rPr>
      </w:pPr>
      <w:proofErr w:type="gramStart"/>
      <w:r w:rsidRPr="001E0DE3">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1E0DE3" w:rsidRPr="001E0DE3" w:rsidRDefault="001E0DE3" w:rsidP="001E0DE3">
      <w:pPr>
        <w:tabs>
          <w:tab w:val="left" w:pos="567"/>
        </w:tabs>
        <w:spacing w:before="0"/>
        <w:jc w:val="center"/>
        <w:rPr>
          <w:rFonts w:cs="Arial"/>
          <w:b/>
          <w:lang w:val="sr-Cyrl-RS"/>
        </w:rPr>
      </w:pPr>
    </w:p>
    <w:p w:rsidR="001E0DE3" w:rsidRPr="001E0DE3" w:rsidRDefault="001E0DE3" w:rsidP="001E0DE3">
      <w:pPr>
        <w:tabs>
          <w:tab w:val="left" w:pos="567"/>
        </w:tabs>
        <w:spacing w:before="0"/>
        <w:jc w:val="center"/>
        <w:rPr>
          <w:rFonts w:cs="Arial"/>
        </w:rPr>
      </w:pPr>
      <w:proofErr w:type="gramStart"/>
      <w:r w:rsidRPr="001E0DE3">
        <w:rPr>
          <w:rFonts w:cs="Arial"/>
          <w:b/>
        </w:rPr>
        <w:lastRenderedPageBreak/>
        <w:t xml:space="preserve">Члан </w:t>
      </w:r>
      <w:r w:rsidRPr="001E0DE3">
        <w:rPr>
          <w:rFonts w:cs="Arial"/>
          <w:b/>
          <w:lang w:val="sr-Cyrl-RS"/>
        </w:rPr>
        <w:t>22</w:t>
      </w:r>
      <w:r w:rsidRPr="001E0DE3">
        <w:rPr>
          <w:rFonts w:cs="Arial"/>
        </w:rPr>
        <w:t>.</w:t>
      </w:r>
      <w:proofErr w:type="gramEnd"/>
    </w:p>
    <w:p w:rsidR="001E0DE3" w:rsidRPr="001E0DE3" w:rsidRDefault="001E0DE3" w:rsidP="001E0DE3">
      <w:pPr>
        <w:tabs>
          <w:tab w:val="left" w:pos="567"/>
        </w:tabs>
        <w:spacing w:before="0"/>
        <w:rPr>
          <w:rFonts w:cs="Arial"/>
        </w:rPr>
      </w:pPr>
      <w:proofErr w:type="gramStart"/>
      <w:r w:rsidRPr="001E0DE3">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jc w:val="center"/>
        <w:rPr>
          <w:rFonts w:cs="Arial"/>
        </w:rPr>
      </w:pPr>
      <w:proofErr w:type="gramStart"/>
      <w:r w:rsidRPr="001E0DE3">
        <w:rPr>
          <w:rFonts w:cs="Arial"/>
          <w:b/>
        </w:rPr>
        <w:t xml:space="preserve">Члан </w:t>
      </w:r>
      <w:r w:rsidRPr="001E0DE3">
        <w:rPr>
          <w:rFonts w:cs="Arial"/>
          <w:b/>
          <w:lang w:val="sr-Cyrl-RS"/>
        </w:rPr>
        <w:t>23</w:t>
      </w:r>
      <w:r w:rsidRPr="001E0DE3">
        <w:rPr>
          <w:rFonts w:cs="Arial"/>
        </w:rPr>
        <w:t>.</w:t>
      </w:r>
      <w:proofErr w:type="gramEnd"/>
    </w:p>
    <w:p w:rsidR="001E0DE3" w:rsidRPr="001E0DE3" w:rsidRDefault="001E0DE3" w:rsidP="001E0DE3">
      <w:pPr>
        <w:tabs>
          <w:tab w:val="left" w:pos="567"/>
        </w:tabs>
        <w:spacing w:before="0"/>
        <w:rPr>
          <w:rFonts w:cs="Arial"/>
        </w:rPr>
      </w:pPr>
      <w:r w:rsidRPr="001E0DE3">
        <w:rPr>
          <w:rFonts w:cs="Arial"/>
        </w:rPr>
        <w:t>Саставни део овог Уговора чине:</w:t>
      </w:r>
    </w:p>
    <w:p w:rsidR="001E0DE3" w:rsidRPr="001E0DE3" w:rsidRDefault="001E0DE3" w:rsidP="001E0DE3">
      <w:pPr>
        <w:tabs>
          <w:tab w:val="left" w:pos="567"/>
        </w:tabs>
        <w:spacing w:before="0"/>
        <w:jc w:val="left"/>
        <w:rPr>
          <w:rFonts w:cs="Arial"/>
          <w:b/>
          <w:color w:val="FF0000"/>
          <w:lang w:val="sr-Cyrl-RS"/>
        </w:rPr>
      </w:pPr>
      <w:r w:rsidRPr="001E0DE3">
        <w:rPr>
          <w:rFonts w:cs="Arial"/>
        </w:rPr>
        <w:t>Прилог број 1</w:t>
      </w:r>
      <w:r w:rsidRPr="001E0DE3">
        <w:rPr>
          <w:rFonts w:cs="Arial"/>
        </w:rPr>
        <w:tab/>
        <w:t>Конкурсна документација</w:t>
      </w:r>
      <w:r w:rsidRPr="001E0DE3">
        <w:rPr>
          <w:rFonts w:cs="Arial"/>
          <w:lang w:val="sr-Cyrl-RS"/>
        </w:rPr>
        <w:t xml:space="preserve"> (објављена на Порталу јавних набавки дана __.__.2019 године)</w:t>
      </w:r>
      <w:r w:rsidRPr="001E0DE3">
        <w:rPr>
          <w:rFonts w:cs="Arial"/>
        </w:rPr>
        <w:t xml:space="preserve">; </w:t>
      </w:r>
    </w:p>
    <w:p w:rsidR="001E0DE3" w:rsidRPr="001E0DE3" w:rsidRDefault="001E0DE3" w:rsidP="001E0DE3">
      <w:pPr>
        <w:tabs>
          <w:tab w:val="left" w:pos="567"/>
        </w:tabs>
        <w:spacing w:before="0"/>
        <w:rPr>
          <w:rFonts w:cs="Arial"/>
        </w:rPr>
      </w:pPr>
      <w:r w:rsidRPr="001E0DE3">
        <w:rPr>
          <w:rFonts w:cs="Arial"/>
        </w:rPr>
        <w:t xml:space="preserve">Прилог број </w:t>
      </w:r>
      <w:r w:rsidRPr="001E0DE3">
        <w:rPr>
          <w:rFonts w:cs="Arial"/>
          <w:lang w:val="sr-Cyrl-RS"/>
        </w:rPr>
        <w:t>2</w:t>
      </w:r>
      <w:r w:rsidRPr="001E0DE3">
        <w:rPr>
          <w:rFonts w:cs="Arial"/>
        </w:rPr>
        <w:tab/>
        <w:t>Понуда;</w:t>
      </w:r>
      <w:r w:rsidRPr="001E0DE3">
        <w:rPr>
          <w:rFonts w:cs="Arial"/>
        </w:rPr>
        <w:tab/>
      </w:r>
    </w:p>
    <w:p w:rsidR="001E0DE3" w:rsidRPr="001E0DE3" w:rsidRDefault="001E0DE3" w:rsidP="001E0DE3">
      <w:pPr>
        <w:tabs>
          <w:tab w:val="left" w:pos="567"/>
        </w:tabs>
        <w:spacing w:before="0"/>
        <w:rPr>
          <w:rFonts w:cs="Arial"/>
          <w:lang w:val="sr-Cyrl-RS"/>
        </w:rPr>
      </w:pPr>
      <w:r w:rsidRPr="001E0DE3">
        <w:rPr>
          <w:rFonts w:cs="Arial"/>
          <w:lang w:val="sr-Cyrl-RS"/>
        </w:rPr>
        <w:t>Прилог број 3 Структура цене;</w:t>
      </w:r>
    </w:p>
    <w:p w:rsidR="001E0DE3" w:rsidRPr="001E0DE3" w:rsidRDefault="001E0DE3" w:rsidP="001E0DE3">
      <w:pPr>
        <w:tabs>
          <w:tab w:val="left" w:pos="567"/>
        </w:tabs>
        <w:spacing w:before="0"/>
        <w:rPr>
          <w:rFonts w:cs="Arial"/>
          <w:lang w:val="sr-Cyrl-RS"/>
        </w:rPr>
      </w:pPr>
      <w:r w:rsidRPr="001E0DE3">
        <w:rPr>
          <w:rFonts w:cs="Arial"/>
        </w:rPr>
        <w:t xml:space="preserve">Прилог број </w:t>
      </w:r>
      <w:r w:rsidRPr="001E0DE3">
        <w:rPr>
          <w:rFonts w:cs="Arial"/>
          <w:lang w:val="sr-Cyrl-RS"/>
        </w:rPr>
        <w:t xml:space="preserve">4 </w:t>
      </w:r>
      <w:r w:rsidRPr="001E0DE3">
        <w:rPr>
          <w:rFonts w:cs="Arial"/>
        </w:rPr>
        <w:t>Споразум о заједничком извршењу услуге</w:t>
      </w:r>
      <w:r w:rsidRPr="001E0DE3">
        <w:rPr>
          <w:rFonts w:cs="Arial"/>
          <w:lang w:val="sr-Cyrl-RS"/>
        </w:rPr>
        <w:t xml:space="preserve"> (у случају подношења заједничке понуде); </w:t>
      </w:r>
    </w:p>
    <w:p w:rsidR="001E0DE3" w:rsidRPr="001E0DE3" w:rsidRDefault="001E0DE3" w:rsidP="001E0DE3">
      <w:pPr>
        <w:tabs>
          <w:tab w:val="left" w:pos="567"/>
        </w:tabs>
        <w:spacing w:before="0"/>
        <w:rPr>
          <w:rFonts w:cs="Arial"/>
          <w:lang w:val="sr-Cyrl-RS"/>
        </w:rPr>
      </w:pPr>
      <w:r w:rsidRPr="001E0DE3">
        <w:rPr>
          <w:rFonts w:cs="Arial"/>
          <w:lang w:val="sr-Cyrl-RS"/>
        </w:rPr>
        <w:t>СФО за добро извршење посла</w:t>
      </w:r>
    </w:p>
    <w:p w:rsidR="001E0DE3" w:rsidRPr="001E0DE3" w:rsidRDefault="001E0DE3" w:rsidP="001E0DE3">
      <w:pPr>
        <w:tabs>
          <w:tab w:val="left" w:pos="567"/>
        </w:tabs>
        <w:spacing w:before="0"/>
        <w:rPr>
          <w:rFonts w:cs="Arial"/>
          <w:lang w:val="sr-Cyrl-RS"/>
        </w:rPr>
      </w:pPr>
      <w:r w:rsidRPr="001E0DE3">
        <w:rPr>
          <w:rFonts w:cs="Arial"/>
          <w:lang w:val="sr-Cyrl-RS"/>
        </w:rPr>
        <w:t>Правила безбедности на раду у Огранку ТЕНТ.</w:t>
      </w:r>
    </w:p>
    <w:p w:rsidR="001E0DE3" w:rsidRPr="001E0DE3" w:rsidRDefault="001E0DE3" w:rsidP="001E0DE3">
      <w:pPr>
        <w:tabs>
          <w:tab w:val="left" w:pos="567"/>
        </w:tabs>
        <w:spacing w:before="0"/>
        <w:rPr>
          <w:rFonts w:cs="Arial"/>
          <w:lang w:val="sr-Cyrl-RS"/>
        </w:rPr>
      </w:pPr>
    </w:p>
    <w:p w:rsidR="001E0DE3" w:rsidRPr="001E0DE3" w:rsidRDefault="001E0DE3" w:rsidP="001E0DE3">
      <w:pPr>
        <w:tabs>
          <w:tab w:val="left" w:pos="567"/>
        </w:tabs>
        <w:spacing w:before="0"/>
        <w:jc w:val="center"/>
        <w:rPr>
          <w:rFonts w:cs="Arial"/>
        </w:rPr>
      </w:pPr>
      <w:proofErr w:type="gramStart"/>
      <w:r w:rsidRPr="001E0DE3">
        <w:rPr>
          <w:rFonts w:cs="Arial"/>
          <w:b/>
        </w:rPr>
        <w:t xml:space="preserve">Члан </w:t>
      </w:r>
      <w:r w:rsidRPr="001E0DE3">
        <w:rPr>
          <w:rFonts w:cs="Arial"/>
          <w:b/>
          <w:lang w:val="sr-Cyrl-RS"/>
        </w:rPr>
        <w:t>24</w:t>
      </w:r>
      <w:r w:rsidRPr="001E0DE3">
        <w:rPr>
          <w:rFonts w:cs="Arial"/>
        </w:rPr>
        <w:t>.</w:t>
      </w:r>
      <w:proofErr w:type="gramEnd"/>
    </w:p>
    <w:p w:rsidR="001E0DE3" w:rsidRPr="001E0DE3" w:rsidRDefault="001E0DE3" w:rsidP="001E0DE3">
      <w:pPr>
        <w:tabs>
          <w:tab w:val="left" w:pos="567"/>
        </w:tabs>
        <w:spacing w:before="0"/>
        <w:rPr>
          <w:rFonts w:eastAsia="Calibri" w:cs="Arial"/>
          <w:noProof/>
          <w:lang w:val="sr-Cyrl-RS"/>
        </w:rPr>
      </w:pPr>
      <w:r w:rsidRPr="001E0DE3">
        <w:rPr>
          <w:rFonts w:eastAsia="Calibri" w:cs="Arial"/>
          <w:noProof/>
        </w:rPr>
        <w:t>Овај Уговор је потписан у 6 (шест) истоветних примерака од којих 2 (два) примерка за Пружаоца услуге а 4</w:t>
      </w:r>
      <w:r w:rsidRPr="001E0DE3">
        <w:rPr>
          <w:rFonts w:eastAsia="Calibri" w:cs="Arial"/>
          <w:noProof/>
          <w:lang w:val="sr-Cyrl-RS"/>
        </w:rPr>
        <w:t xml:space="preserve"> </w:t>
      </w:r>
      <w:r w:rsidRPr="001E0DE3">
        <w:rPr>
          <w:rFonts w:eastAsia="Calibri" w:cs="Arial"/>
          <w:noProof/>
        </w:rPr>
        <w:t>(четири) примерка за Корисника услуге.</w:t>
      </w:r>
    </w:p>
    <w:p w:rsidR="001E0DE3" w:rsidRPr="001E0DE3" w:rsidRDefault="001E0DE3" w:rsidP="001E0DE3">
      <w:pPr>
        <w:tabs>
          <w:tab w:val="left" w:pos="567"/>
        </w:tabs>
        <w:spacing w:before="0"/>
        <w:rPr>
          <w:rFonts w:eastAsia="Calibri" w:cs="Arial"/>
          <w:noProof/>
          <w:lang w:val="sr-Cyrl-RS"/>
        </w:rPr>
      </w:pPr>
    </w:p>
    <w:p w:rsidR="001E0DE3" w:rsidRPr="001E0DE3" w:rsidRDefault="001E0DE3" w:rsidP="001E0DE3">
      <w:pPr>
        <w:tabs>
          <w:tab w:val="left" w:pos="567"/>
        </w:tabs>
        <w:spacing w:before="0"/>
        <w:rPr>
          <w:rFonts w:eastAsia="Calibri" w:cs="Arial"/>
          <w:noProof/>
          <w:lang w:val="sr-Cyrl-RS"/>
        </w:rPr>
      </w:pPr>
      <w:r w:rsidRPr="001E0DE3">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E0DE3" w:rsidRPr="001E0DE3" w:rsidRDefault="001E0DE3" w:rsidP="001E0DE3">
      <w:pPr>
        <w:tabs>
          <w:tab w:val="left" w:pos="567"/>
        </w:tabs>
        <w:spacing w:before="0"/>
        <w:rPr>
          <w:rFonts w:eastAsia="Calibri" w:cs="Arial"/>
          <w:noProof/>
          <w:lang w:val="sr-Cyrl-RS"/>
        </w:rPr>
      </w:pPr>
    </w:p>
    <w:p w:rsidR="001E0DE3" w:rsidRPr="001E0DE3" w:rsidRDefault="001E0DE3" w:rsidP="001E0DE3">
      <w:pPr>
        <w:tabs>
          <w:tab w:val="left" w:pos="567"/>
        </w:tabs>
        <w:spacing w:before="0"/>
        <w:rPr>
          <w:rFonts w:eastAsia="Calibri" w:cs="Arial"/>
          <w:noProof/>
          <w:lang w:val="sr-Cyrl-RS"/>
        </w:rPr>
      </w:pPr>
    </w:p>
    <w:p w:rsidR="001E0DE3" w:rsidRPr="001E0DE3" w:rsidRDefault="001E0DE3" w:rsidP="001E0DE3">
      <w:pPr>
        <w:tabs>
          <w:tab w:val="left" w:pos="567"/>
        </w:tabs>
        <w:spacing w:before="0"/>
        <w:rPr>
          <w:rFonts w:eastAsia="Calibri" w:cs="Arial"/>
          <w:noProof/>
          <w:lang w:val="sr-Cyrl-RS"/>
        </w:rPr>
      </w:pPr>
    </w:p>
    <w:p w:rsidR="001E0DE3" w:rsidRPr="001E0DE3" w:rsidRDefault="001E0DE3" w:rsidP="001E0DE3">
      <w:pPr>
        <w:tabs>
          <w:tab w:val="left" w:pos="567"/>
        </w:tabs>
        <w:spacing w:before="0"/>
        <w:rPr>
          <w:rFonts w:eastAsia="Calibri" w:cs="Arial"/>
          <w:noProof/>
          <w:lang w:val="sr-Cyrl-RS"/>
        </w:rPr>
      </w:pPr>
    </w:p>
    <w:tbl>
      <w:tblPr>
        <w:tblW w:w="10005" w:type="dxa"/>
        <w:tblLook w:val="04A0" w:firstRow="1" w:lastRow="0" w:firstColumn="1" w:lastColumn="0" w:noHBand="0" w:noVBand="1"/>
      </w:tblPr>
      <w:tblGrid>
        <w:gridCol w:w="4530"/>
        <w:gridCol w:w="1853"/>
        <w:gridCol w:w="3622"/>
      </w:tblGrid>
      <w:tr w:rsidR="001E0DE3" w:rsidRPr="001E0DE3" w:rsidTr="003F769C">
        <w:trPr>
          <w:trHeight w:val="1013"/>
        </w:trPr>
        <w:tc>
          <w:tcPr>
            <w:tcW w:w="4530" w:type="dxa"/>
            <w:tcBorders>
              <w:top w:val="nil"/>
              <w:left w:val="nil"/>
              <w:bottom w:val="single" w:sz="4" w:space="0" w:color="auto"/>
              <w:right w:val="nil"/>
            </w:tcBorders>
            <w:hideMark/>
          </w:tcPr>
          <w:p w:rsidR="001E0DE3" w:rsidRPr="001E0DE3" w:rsidRDefault="001E0DE3" w:rsidP="001E0DE3">
            <w:pPr>
              <w:spacing w:before="0" w:line="276" w:lineRule="auto"/>
              <w:jc w:val="center"/>
              <w:rPr>
                <w:rFonts w:cs="Arial"/>
                <w:b/>
                <w:lang w:val="sr-Cyrl-RS"/>
              </w:rPr>
            </w:pPr>
            <w:r w:rsidRPr="001E0DE3">
              <w:rPr>
                <w:rFonts w:cs="Arial"/>
                <w:b/>
              </w:rPr>
              <w:t>КОРИСНИК УСЛУГА</w:t>
            </w:r>
          </w:p>
          <w:p w:rsidR="001E0DE3" w:rsidRPr="001E0DE3" w:rsidRDefault="001E0DE3" w:rsidP="001E0DE3">
            <w:pPr>
              <w:spacing w:before="0" w:after="200" w:line="276" w:lineRule="auto"/>
              <w:jc w:val="center"/>
              <w:rPr>
                <w:rFonts w:cs="Arial"/>
                <w:b/>
                <w:lang w:val="sr-Cyrl-RS"/>
              </w:rPr>
            </w:pPr>
            <w:r w:rsidRPr="001E0DE3">
              <w:rPr>
                <w:rFonts w:cs="Arial"/>
                <w:b/>
              </w:rPr>
              <w:t>ЈП „Електропривреда Србије“Београд</w:t>
            </w:r>
            <w:r w:rsidRPr="001E0DE3">
              <w:rPr>
                <w:rFonts w:cs="Arial"/>
                <w:b/>
                <w:lang w:val="sr-Cyrl-RS"/>
              </w:rPr>
              <w:t>,</w:t>
            </w:r>
            <w:r w:rsidRPr="001E0DE3">
              <w:rPr>
                <w:rFonts w:cs="Arial"/>
                <w:b/>
                <w:highlight w:val="green"/>
              </w:rPr>
              <w:t xml:space="preserve"> </w:t>
            </w:r>
            <w:r w:rsidRPr="001E0DE3">
              <w:rPr>
                <w:rFonts w:cs="Arial"/>
                <w:b/>
              </w:rPr>
              <w:t>Огранак ТЕНТ Београд-Обреновац</w:t>
            </w:r>
          </w:p>
        </w:tc>
        <w:tc>
          <w:tcPr>
            <w:tcW w:w="1853" w:type="dxa"/>
          </w:tcPr>
          <w:p w:rsidR="001E0DE3" w:rsidRPr="001E0DE3" w:rsidRDefault="001E0DE3" w:rsidP="001E0DE3">
            <w:pPr>
              <w:spacing w:before="0" w:after="200" w:line="276" w:lineRule="auto"/>
              <w:jc w:val="center"/>
              <w:rPr>
                <w:rFonts w:eastAsia="Calibri" w:cs="Arial"/>
              </w:rPr>
            </w:pPr>
          </w:p>
        </w:tc>
        <w:tc>
          <w:tcPr>
            <w:tcW w:w="3622" w:type="dxa"/>
            <w:tcBorders>
              <w:top w:val="nil"/>
              <w:left w:val="nil"/>
              <w:bottom w:val="single" w:sz="4" w:space="0" w:color="auto"/>
              <w:right w:val="nil"/>
            </w:tcBorders>
          </w:tcPr>
          <w:p w:rsidR="001E0DE3" w:rsidRPr="001E0DE3" w:rsidRDefault="001E0DE3" w:rsidP="001E0DE3">
            <w:pPr>
              <w:spacing w:before="0" w:after="200" w:line="276" w:lineRule="auto"/>
              <w:jc w:val="center"/>
              <w:rPr>
                <w:rFonts w:eastAsia="Calibri" w:cs="Arial"/>
                <w:lang w:val="sr-Cyrl-RS"/>
              </w:rPr>
            </w:pPr>
            <w:r w:rsidRPr="001E0DE3">
              <w:rPr>
                <w:rFonts w:cs="Arial"/>
                <w:b/>
              </w:rPr>
              <w:t>ПРУЖАЛАЦ УСЛУГА</w:t>
            </w:r>
            <w:r w:rsidRPr="001E0DE3">
              <w:rPr>
                <w:rFonts w:eastAsia="Calibri" w:cs="Arial"/>
              </w:rPr>
              <w:t xml:space="preserve"> </w:t>
            </w:r>
          </w:p>
          <w:p w:rsidR="001E0DE3" w:rsidRPr="001E0DE3" w:rsidRDefault="001E0DE3" w:rsidP="001E0DE3">
            <w:pPr>
              <w:spacing w:before="0" w:after="200" w:line="276" w:lineRule="auto"/>
              <w:jc w:val="center"/>
              <w:rPr>
                <w:rFonts w:eastAsia="Calibri" w:cs="Arial"/>
                <w:lang w:val="sr-Cyrl-RS"/>
              </w:rPr>
            </w:pPr>
            <w:r w:rsidRPr="001E0DE3">
              <w:rPr>
                <w:rFonts w:eastAsia="Calibri" w:cs="Arial"/>
                <w:lang w:val="sr-Cyrl-RS"/>
              </w:rPr>
              <w:t>Назив</w:t>
            </w:r>
          </w:p>
        </w:tc>
      </w:tr>
      <w:tr w:rsidR="001E0DE3" w:rsidRPr="001E0DE3" w:rsidTr="003F769C">
        <w:trPr>
          <w:trHeight w:val="742"/>
        </w:trPr>
        <w:tc>
          <w:tcPr>
            <w:tcW w:w="4530" w:type="dxa"/>
            <w:tcBorders>
              <w:top w:val="single" w:sz="4" w:space="0" w:color="auto"/>
              <w:left w:val="nil"/>
              <w:bottom w:val="nil"/>
              <w:right w:val="nil"/>
            </w:tcBorders>
          </w:tcPr>
          <w:p w:rsidR="001E0DE3" w:rsidRPr="001E0DE3" w:rsidRDefault="001E0DE3" w:rsidP="001E0DE3">
            <w:pPr>
              <w:spacing w:before="0" w:line="276" w:lineRule="auto"/>
              <w:jc w:val="center"/>
              <w:rPr>
                <w:rFonts w:cs="Arial"/>
                <w:lang w:val="sr-Cyrl-RS"/>
              </w:rPr>
            </w:pPr>
            <w:r w:rsidRPr="001E0DE3">
              <w:rPr>
                <w:rFonts w:cs="Arial"/>
              </w:rPr>
              <w:t>Финансијски директор ТЕНТ</w:t>
            </w:r>
          </w:p>
          <w:p w:rsidR="001E0DE3" w:rsidRPr="001E0DE3" w:rsidRDefault="001E0DE3" w:rsidP="001E0DE3">
            <w:pPr>
              <w:spacing w:before="0" w:after="200" w:line="276" w:lineRule="auto"/>
              <w:jc w:val="center"/>
              <w:rPr>
                <w:rFonts w:cs="Arial"/>
                <w:lang w:val="sr-Cyrl-CS"/>
              </w:rPr>
            </w:pPr>
            <w:r w:rsidRPr="001E0DE3">
              <w:rPr>
                <w:rFonts w:cs="Arial"/>
              </w:rPr>
              <w:t xml:space="preserve"> </w:t>
            </w:r>
            <w:r w:rsidRPr="001E0DE3">
              <w:rPr>
                <w:rFonts w:cs="Arial"/>
                <w:lang w:val="sr-Cyrl-CS"/>
              </w:rPr>
              <w:t>Жељко Вујиновић</w:t>
            </w:r>
          </w:p>
          <w:p w:rsidR="001E0DE3" w:rsidRPr="001E0DE3" w:rsidRDefault="001E0DE3" w:rsidP="001E0DE3">
            <w:pPr>
              <w:spacing w:before="0" w:after="200" w:line="276" w:lineRule="auto"/>
              <w:jc w:val="center"/>
              <w:rPr>
                <w:rFonts w:eastAsia="Calibri" w:cs="Arial"/>
                <w:lang w:val="sr-Cyrl-RS"/>
              </w:rPr>
            </w:pPr>
          </w:p>
          <w:p w:rsidR="001E0DE3" w:rsidRPr="001E0DE3" w:rsidRDefault="001E0DE3" w:rsidP="001E0DE3">
            <w:pPr>
              <w:spacing w:before="0" w:after="200" w:line="276" w:lineRule="auto"/>
              <w:rPr>
                <w:rFonts w:eastAsia="Calibri" w:cs="Arial"/>
                <w:lang w:val="sr-Cyrl-RS"/>
              </w:rPr>
            </w:pPr>
          </w:p>
          <w:p w:rsidR="001E0DE3" w:rsidRPr="001E0DE3" w:rsidRDefault="001E0DE3" w:rsidP="001E0DE3">
            <w:pPr>
              <w:spacing w:before="0" w:after="200" w:line="276" w:lineRule="auto"/>
              <w:rPr>
                <w:rFonts w:eastAsia="Calibri" w:cs="Arial"/>
                <w:lang w:val="sr-Cyrl-RS"/>
              </w:rPr>
            </w:pPr>
          </w:p>
          <w:p w:rsidR="001E0DE3" w:rsidRPr="001E0DE3" w:rsidRDefault="001E0DE3" w:rsidP="001E0DE3">
            <w:pPr>
              <w:spacing w:before="0" w:after="200" w:line="276" w:lineRule="auto"/>
              <w:rPr>
                <w:rFonts w:eastAsia="Calibri" w:cs="Arial"/>
                <w:lang w:val="sr-Cyrl-RS"/>
              </w:rPr>
            </w:pPr>
          </w:p>
          <w:p w:rsidR="001E0DE3" w:rsidRPr="001E0DE3" w:rsidRDefault="001E0DE3" w:rsidP="001E0DE3">
            <w:pPr>
              <w:spacing w:before="0" w:after="200" w:line="276" w:lineRule="auto"/>
              <w:jc w:val="center"/>
              <w:rPr>
                <w:rFonts w:eastAsia="Calibri" w:cs="Arial"/>
                <w:lang w:val="sr-Cyrl-RS"/>
              </w:rPr>
            </w:pPr>
          </w:p>
          <w:p w:rsidR="001E0DE3" w:rsidRPr="001E0DE3" w:rsidRDefault="001E0DE3" w:rsidP="001E0DE3">
            <w:pPr>
              <w:spacing w:before="0" w:after="200" w:line="276" w:lineRule="auto"/>
              <w:jc w:val="center"/>
              <w:rPr>
                <w:rFonts w:eastAsia="Calibri" w:cs="Arial"/>
                <w:lang w:val="sr-Cyrl-RS"/>
              </w:rPr>
            </w:pPr>
          </w:p>
        </w:tc>
        <w:tc>
          <w:tcPr>
            <w:tcW w:w="1853" w:type="dxa"/>
          </w:tcPr>
          <w:p w:rsidR="001E0DE3" w:rsidRPr="001E0DE3" w:rsidRDefault="001E0DE3" w:rsidP="001E0DE3">
            <w:pPr>
              <w:spacing w:before="0" w:after="200" w:line="276" w:lineRule="auto"/>
              <w:jc w:val="center"/>
              <w:rPr>
                <w:rFonts w:eastAsia="Calibri" w:cs="Arial"/>
              </w:rPr>
            </w:pPr>
          </w:p>
        </w:tc>
        <w:tc>
          <w:tcPr>
            <w:tcW w:w="3622" w:type="dxa"/>
            <w:tcBorders>
              <w:top w:val="single" w:sz="4" w:space="0" w:color="auto"/>
              <w:left w:val="nil"/>
              <w:bottom w:val="nil"/>
              <w:right w:val="nil"/>
            </w:tcBorders>
            <w:hideMark/>
          </w:tcPr>
          <w:p w:rsidR="001E0DE3" w:rsidRPr="001E0DE3" w:rsidRDefault="001E0DE3" w:rsidP="001E0DE3">
            <w:pPr>
              <w:spacing w:before="0" w:line="276" w:lineRule="auto"/>
              <w:jc w:val="center"/>
              <w:rPr>
                <w:rFonts w:eastAsia="Calibri" w:cs="Arial"/>
                <w:lang w:val="sr-Cyrl-RS"/>
              </w:rPr>
            </w:pPr>
            <w:r w:rsidRPr="001E0DE3">
              <w:rPr>
                <w:rFonts w:eastAsia="Calibri" w:cs="Arial"/>
                <w:lang w:val="sr-Cyrl-RS"/>
              </w:rPr>
              <w:t>Име и презиме, функција</w:t>
            </w:r>
          </w:p>
        </w:tc>
      </w:tr>
    </w:tbl>
    <w:p w:rsidR="001E0DE3" w:rsidRPr="001E0DE3" w:rsidRDefault="001E0DE3" w:rsidP="001E0DE3">
      <w:pPr>
        <w:rPr>
          <w:rFonts w:cs="Arial"/>
          <w:noProof/>
          <w:lang w:val="sr-Cyrl-RS"/>
        </w:rPr>
      </w:pPr>
    </w:p>
    <w:p w:rsidR="001E0DE3" w:rsidRPr="001E0DE3" w:rsidRDefault="001E0DE3" w:rsidP="001E0DE3">
      <w:pPr>
        <w:rPr>
          <w:rFonts w:cs="Arial"/>
          <w:lang w:val="sr-Cyrl-RS"/>
        </w:rPr>
      </w:pPr>
      <w:r w:rsidRPr="001E0DE3">
        <w:rPr>
          <w:rFonts w:ascii="Calibri" w:eastAsia="Calibri" w:hAnsi="Calibri"/>
          <w:noProof/>
        </w:rPr>
        <w:lastRenderedPageBreak/>
        <w:drawing>
          <wp:inline distT="0" distB="0" distL="0" distR="0" wp14:anchorId="1B76BAE8" wp14:editId="34ED08DC">
            <wp:extent cx="869585" cy="8953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7321" cy="903316"/>
                    </a:xfrm>
                    <a:prstGeom prst="rect">
                      <a:avLst/>
                    </a:prstGeom>
                    <a:noFill/>
                    <a:ln>
                      <a:noFill/>
                    </a:ln>
                  </pic:spPr>
                </pic:pic>
              </a:graphicData>
            </a:graphic>
          </wp:inline>
        </w:drawing>
      </w:r>
    </w:p>
    <w:p w:rsidR="001E0DE3" w:rsidRPr="001E0DE3" w:rsidRDefault="001E0DE3" w:rsidP="001E0DE3">
      <w:pPr>
        <w:autoSpaceDE w:val="0"/>
        <w:autoSpaceDN w:val="0"/>
        <w:adjustRightInd w:val="0"/>
        <w:spacing w:before="0"/>
        <w:jc w:val="center"/>
        <w:rPr>
          <w:rFonts w:eastAsia="Calibri" w:cs="Arial"/>
        </w:rPr>
      </w:pPr>
      <w:r w:rsidRPr="001E0DE3">
        <w:rPr>
          <w:rFonts w:eastAsia="Calibri" w:cs="Arial"/>
          <w:b/>
          <w:bCs/>
        </w:rPr>
        <w:t>ПРАВИЛА</w:t>
      </w:r>
    </w:p>
    <w:p w:rsidR="001E0DE3" w:rsidRPr="001E0DE3" w:rsidRDefault="001E0DE3" w:rsidP="001E0DE3">
      <w:pPr>
        <w:autoSpaceDE w:val="0"/>
        <w:autoSpaceDN w:val="0"/>
        <w:adjustRightInd w:val="0"/>
        <w:spacing w:before="0"/>
        <w:jc w:val="center"/>
        <w:rPr>
          <w:rFonts w:eastAsia="Calibri" w:cs="Arial"/>
        </w:rPr>
      </w:pPr>
      <w:r w:rsidRPr="001E0DE3">
        <w:rPr>
          <w:rFonts w:eastAsia="Calibri" w:cs="Arial"/>
          <w:b/>
          <w:bCs/>
        </w:rPr>
        <w:t>БЕЗБЕДНОСТИ НА РАДУ У ТЕНТ</w:t>
      </w:r>
    </w:p>
    <w:p w:rsidR="001E0DE3" w:rsidRPr="001E0DE3" w:rsidRDefault="001E0DE3" w:rsidP="001E0DE3">
      <w:pPr>
        <w:autoSpaceDE w:val="0"/>
        <w:autoSpaceDN w:val="0"/>
        <w:adjustRightInd w:val="0"/>
        <w:spacing w:before="0"/>
        <w:jc w:val="left"/>
        <w:rPr>
          <w:rFonts w:eastAsia="Calibri" w:cs="Arial"/>
        </w:rPr>
      </w:pPr>
      <w:proofErr w:type="gramStart"/>
      <w:r w:rsidRPr="001E0DE3">
        <w:rPr>
          <w:rFonts w:eastAsia="Calibri" w:cs="Arial"/>
        </w:rPr>
        <w:t>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w:t>
      </w:r>
      <w:proofErr w:type="gramEnd"/>
      <w:r w:rsidRPr="001E0DE3">
        <w:rPr>
          <w:rFonts w:eastAsia="Calibri" w:cs="Arial"/>
        </w:rPr>
        <w:t xml:space="preserve"> </w:t>
      </w:r>
    </w:p>
    <w:p w:rsidR="001E0DE3" w:rsidRPr="001E0DE3" w:rsidRDefault="001E0DE3" w:rsidP="001E0DE3">
      <w:pPr>
        <w:autoSpaceDE w:val="0"/>
        <w:autoSpaceDN w:val="0"/>
        <w:adjustRightInd w:val="0"/>
        <w:spacing w:before="0"/>
        <w:jc w:val="left"/>
        <w:rPr>
          <w:rFonts w:eastAsia="Calibri" w:cs="Arial"/>
        </w:rPr>
      </w:pPr>
      <w:proofErr w:type="gramStart"/>
      <w:r w:rsidRPr="001E0DE3">
        <w:rPr>
          <w:rFonts w:eastAsia="Calibri" w:cs="Arial"/>
        </w:rPr>
        <w:t>У зависности од врсте и обима радова/услуга примењују се одређене тачке ових правила.</w:t>
      </w:r>
      <w:proofErr w:type="gramEnd"/>
      <w:r w:rsidRPr="001E0DE3">
        <w:rPr>
          <w:rFonts w:eastAsia="Calibri" w:cs="Arial"/>
        </w:rPr>
        <w:t xml:space="preserve"> </w:t>
      </w:r>
    </w:p>
    <w:p w:rsidR="001E0DE3" w:rsidRPr="001E0DE3" w:rsidRDefault="001E0DE3" w:rsidP="001E0DE3">
      <w:pPr>
        <w:autoSpaceDE w:val="0"/>
        <w:autoSpaceDN w:val="0"/>
        <w:adjustRightInd w:val="0"/>
        <w:spacing w:before="0"/>
        <w:jc w:val="left"/>
        <w:rPr>
          <w:rFonts w:eastAsia="Calibri" w:cs="Arial"/>
        </w:rPr>
      </w:pPr>
      <w:proofErr w:type="gramStart"/>
      <w:r w:rsidRPr="001E0DE3">
        <w:rPr>
          <w:rFonts w:eastAsia="Calibri" w:cs="Arial"/>
        </w:rPr>
        <w:t>Правила су саставни део уговора о извршењу послова од стране извођача радова/ извршиоца услуга.</w:t>
      </w:r>
      <w:proofErr w:type="gramEnd"/>
      <w:r w:rsidRPr="001E0DE3">
        <w:rPr>
          <w:rFonts w:eastAsia="Calibri" w:cs="Arial"/>
        </w:rPr>
        <w:t xml:space="preserve"> </w:t>
      </w:r>
    </w:p>
    <w:p w:rsidR="001E0DE3" w:rsidRPr="001E0DE3" w:rsidRDefault="001E0DE3" w:rsidP="001E0DE3">
      <w:pPr>
        <w:autoSpaceDE w:val="0"/>
        <w:autoSpaceDN w:val="0"/>
        <w:adjustRightInd w:val="0"/>
        <w:spacing w:before="0"/>
        <w:jc w:val="left"/>
        <w:rPr>
          <w:rFonts w:eastAsia="Calibri" w:cs="Arial"/>
        </w:rPr>
      </w:pPr>
      <w:proofErr w:type="gramStart"/>
      <w:r w:rsidRPr="001E0DE3">
        <w:rPr>
          <w:rFonts w:eastAsia="Calibri" w:cs="Arial"/>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proofErr w:type="gramEnd"/>
      <w:r w:rsidRPr="001E0DE3">
        <w:rPr>
          <w:rFonts w:eastAsia="Calibri" w:cs="Arial"/>
        </w:rPr>
        <w:t xml:space="preserve"> </w:t>
      </w:r>
    </w:p>
    <w:p w:rsidR="001E0DE3" w:rsidRPr="001E0DE3" w:rsidRDefault="001E0DE3" w:rsidP="001E0DE3">
      <w:pPr>
        <w:autoSpaceDE w:val="0"/>
        <w:autoSpaceDN w:val="0"/>
        <w:adjustRightInd w:val="0"/>
        <w:spacing w:before="0"/>
        <w:jc w:val="left"/>
        <w:rPr>
          <w:rFonts w:eastAsia="Calibri" w:cs="Arial"/>
        </w:rPr>
      </w:pPr>
      <w:proofErr w:type="gramStart"/>
      <w:r w:rsidRPr="001E0DE3">
        <w:rPr>
          <w:rFonts w:eastAsia="Calibri" w:cs="Arial"/>
        </w:rPr>
        <w:t>Поштовање правила од стране извођача радова биће стриктно контролисано и свако непоштовање биће санкционисано.</w:t>
      </w:r>
      <w:proofErr w:type="gramEnd"/>
      <w:r w:rsidRPr="001E0DE3">
        <w:rPr>
          <w:rFonts w:eastAsia="Calibri" w:cs="Arial"/>
        </w:rPr>
        <w:t xml:space="preserve"> </w:t>
      </w:r>
    </w:p>
    <w:p w:rsidR="001E0DE3" w:rsidRPr="001E0DE3" w:rsidRDefault="001E0DE3" w:rsidP="001E0DE3">
      <w:pPr>
        <w:autoSpaceDE w:val="0"/>
        <w:autoSpaceDN w:val="0"/>
        <w:adjustRightInd w:val="0"/>
        <w:spacing w:before="0"/>
        <w:jc w:val="left"/>
        <w:rPr>
          <w:rFonts w:eastAsia="Calibri" w:cs="Arial"/>
        </w:rPr>
      </w:pPr>
      <w:r w:rsidRPr="001E0DE3">
        <w:rPr>
          <w:rFonts w:eastAsia="Calibri" w:cs="Arial"/>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w:t>
      </w:r>
    </w:p>
    <w:p w:rsidR="001E0DE3" w:rsidRPr="001E0DE3" w:rsidRDefault="001E0DE3" w:rsidP="001E0DE3">
      <w:pPr>
        <w:autoSpaceDE w:val="0"/>
        <w:autoSpaceDN w:val="0"/>
        <w:adjustRightInd w:val="0"/>
        <w:spacing w:before="0"/>
        <w:jc w:val="left"/>
        <w:rPr>
          <w:rFonts w:eastAsia="Calibri" w:cs="Arial"/>
        </w:rPr>
      </w:pPr>
      <w:proofErr w:type="gramStart"/>
      <w:r w:rsidRPr="001E0DE3">
        <w:rPr>
          <w:rFonts w:eastAsia="Calibri" w:cs="Arial"/>
        </w:rPr>
        <w:t>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w:t>
      </w:r>
      <w:proofErr w:type="gramEnd"/>
      <w:r w:rsidRPr="001E0DE3">
        <w:rPr>
          <w:rFonts w:eastAsia="Calibri" w:cs="Arial"/>
        </w:rPr>
        <w:t xml:space="preserve"> </w:t>
      </w:r>
    </w:p>
    <w:p w:rsidR="001E0DE3" w:rsidRPr="001E0DE3" w:rsidRDefault="001E0DE3" w:rsidP="001E0DE3">
      <w:pPr>
        <w:autoSpaceDE w:val="0"/>
        <w:autoSpaceDN w:val="0"/>
        <w:adjustRightInd w:val="0"/>
        <w:spacing w:before="0"/>
        <w:jc w:val="left"/>
        <w:rPr>
          <w:rFonts w:eastAsia="Calibri" w:cs="Arial"/>
        </w:rPr>
      </w:pPr>
      <w:proofErr w:type="gramStart"/>
      <w:r w:rsidRPr="001E0DE3">
        <w:rPr>
          <w:rFonts w:eastAsia="Calibri" w:cs="Arial"/>
        </w:rPr>
        <w:t>Лице за коодинацију у сарадњи са представницима извођача радова и надзорног органа израђује План заједничких мера.</w:t>
      </w:r>
      <w:proofErr w:type="gramEnd"/>
      <w:r w:rsidRPr="001E0DE3">
        <w:rPr>
          <w:rFonts w:eastAsia="Calibri" w:cs="Arial"/>
        </w:rPr>
        <w:t xml:space="preserve"> </w:t>
      </w:r>
    </w:p>
    <w:p w:rsidR="001E0DE3" w:rsidRPr="001E0DE3" w:rsidRDefault="001E0DE3" w:rsidP="001E0DE3">
      <w:pPr>
        <w:autoSpaceDE w:val="0"/>
        <w:autoSpaceDN w:val="0"/>
        <w:adjustRightInd w:val="0"/>
        <w:spacing w:before="0"/>
        <w:jc w:val="left"/>
        <w:rPr>
          <w:rFonts w:eastAsia="Calibri" w:cs="Arial"/>
        </w:rPr>
      </w:pPr>
    </w:p>
    <w:p w:rsidR="001E0DE3" w:rsidRPr="001E0DE3" w:rsidRDefault="001E0DE3" w:rsidP="001E0DE3">
      <w:pPr>
        <w:autoSpaceDE w:val="0"/>
        <w:autoSpaceDN w:val="0"/>
        <w:adjustRightInd w:val="0"/>
        <w:spacing w:before="0"/>
        <w:jc w:val="left"/>
        <w:rPr>
          <w:rFonts w:eastAsia="Calibri" w:cs="Arial"/>
          <w:b/>
          <w:bCs/>
          <w:lang w:val="sr-Cyrl-RS"/>
        </w:rPr>
      </w:pPr>
      <w:r w:rsidRPr="001E0DE3">
        <w:rPr>
          <w:rFonts w:eastAsia="Calibri" w:cs="Arial"/>
          <w:b/>
          <w:bCs/>
        </w:rPr>
        <w:t xml:space="preserve">I ОБАВЕЗЕ ИЗВОЂАЧА РАДОВА </w:t>
      </w:r>
    </w:p>
    <w:p w:rsidR="001E0DE3" w:rsidRPr="001E0DE3" w:rsidRDefault="001E0DE3" w:rsidP="001E0DE3">
      <w:pPr>
        <w:autoSpaceDE w:val="0"/>
        <w:autoSpaceDN w:val="0"/>
        <w:adjustRightInd w:val="0"/>
        <w:spacing w:before="0"/>
        <w:jc w:val="left"/>
        <w:rPr>
          <w:rFonts w:eastAsia="Calibri" w:cs="Arial"/>
        </w:rPr>
      </w:pPr>
      <w:r w:rsidRPr="001E0DE3">
        <w:rPr>
          <w:rFonts w:eastAsia="Calibri" w:cs="Arial"/>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 </w:t>
      </w:r>
    </w:p>
    <w:p w:rsidR="001E0DE3" w:rsidRPr="001E0DE3" w:rsidRDefault="001E0DE3" w:rsidP="001E0DE3">
      <w:pPr>
        <w:autoSpaceDE w:val="0"/>
        <w:autoSpaceDN w:val="0"/>
        <w:adjustRightInd w:val="0"/>
        <w:spacing w:before="0"/>
        <w:jc w:val="left"/>
        <w:rPr>
          <w:rFonts w:eastAsia="Calibri" w:cs="Arial"/>
        </w:rPr>
      </w:pPr>
      <w:r w:rsidRPr="001E0DE3">
        <w:rPr>
          <w:rFonts w:eastAsia="Calibri" w:cs="Arial"/>
        </w:rPr>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w:t>
      </w:r>
    </w:p>
    <w:p w:rsidR="001E0DE3" w:rsidRPr="001E0DE3" w:rsidRDefault="001E0DE3" w:rsidP="001E0DE3">
      <w:pPr>
        <w:autoSpaceDE w:val="0"/>
        <w:autoSpaceDN w:val="0"/>
        <w:adjustRightInd w:val="0"/>
        <w:spacing w:before="0"/>
        <w:jc w:val="left"/>
        <w:rPr>
          <w:rFonts w:eastAsia="Calibri" w:cs="Arial"/>
          <w:lang w:val="sr-Cyrl-RS"/>
        </w:rPr>
      </w:pPr>
      <w:proofErr w:type="gramStart"/>
      <w:r w:rsidRPr="001E0DE3">
        <w:rPr>
          <w:rFonts w:eastAsia="Calibri" w:cs="Arial"/>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roofErr w:type="gramEnd"/>
      <w:r w:rsidRPr="001E0DE3">
        <w:rPr>
          <w:rFonts w:eastAsia="Calibri" w:cs="Arial"/>
        </w:rPr>
        <w:t xml:space="preserve"> </w:t>
      </w:r>
    </w:p>
    <w:p w:rsidR="001E0DE3" w:rsidRPr="001E0DE3" w:rsidRDefault="001E0DE3" w:rsidP="001E0DE3">
      <w:pPr>
        <w:autoSpaceDE w:val="0"/>
        <w:autoSpaceDN w:val="0"/>
        <w:adjustRightInd w:val="0"/>
        <w:spacing w:before="0"/>
        <w:jc w:val="left"/>
        <w:rPr>
          <w:rFonts w:eastAsia="Calibri" w:cs="Arial"/>
          <w:lang w:val="sr-Cyrl-RS"/>
        </w:rPr>
      </w:pPr>
    </w:p>
    <w:p w:rsidR="001E0DE3" w:rsidRPr="001E0DE3" w:rsidRDefault="001E0DE3" w:rsidP="001E0DE3">
      <w:pPr>
        <w:autoSpaceDE w:val="0"/>
        <w:autoSpaceDN w:val="0"/>
        <w:adjustRightInd w:val="0"/>
        <w:spacing w:before="0"/>
        <w:jc w:val="left"/>
        <w:rPr>
          <w:rFonts w:eastAsia="Calibri" w:cs="Arial"/>
          <w:lang w:val="sr-Cyrl-RS"/>
        </w:rPr>
      </w:pPr>
    </w:p>
    <w:p w:rsidR="001E0DE3" w:rsidRPr="001E0DE3" w:rsidRDefault="001E0DE3" w:rsidP="001E0DE3">
      <w:pPr>
        <w:autoSpaceDE w:val="0"/>
        <w:autoSpaceDN w:val="0"/>
        <w:adjustRightInd w:val="0"/>
        <w:spacing w:before="0"/>
        <w:jc w:val="left"/>
        <w:rPr>
          <w:rFonts w:eastAsia="Calibri" w:cs="Arial"/>
          <w:lang w:val="sr-Cyrl-RS"/>
        </w:rPr>
      </w:pPr>
    </w:p>
    <w:p w:rsidR="001E0DE3" w:rsidRPr="001E0DE3" w:rsidRDefault="001E0DE3" w:rsidP="001E0DE3">
      <w:pPr>
        <w:autoSpaceDE w:val="0"/>
        <w:autoSpaceDN w:val="0"/>
        <w:adjustRightInd w:val="0"/>
        <w:spacing w:before="0"/>
        <w:jc w:val="left"/>
        <w:rPr>
          <w:rFonts w:eastAsia="Calibri" w:cs="Arial"/>
          <w:lang w:val="sr-Cyrl-RS"/>
        </w:rPr>
      </w:pPr>
    </w:p>
    <w:p w:rsidR="001E0DE3" w:rsidRPr="001E0DE3" w:rsidRDefault="001E0DE3" w:rsidP="001E0DE3">
      <w:pPr>
        <w:autoSpaceDE w:val="0"/>
        <w:autoSpaceDN w:val="0"/>
        <w:adjustRightInd w:val="0"/>
        <w:spacing w:before="0"/>
        <w:jc w:val="left"/>
        <w:rPr>
          <w:rFonts w:eastAsia="Calibri" w:cs="Arial"/>
          <w:lang w:val="sr-Cyrl-RS"/>
        </w:rPr>
      </w:pPr>
    </w:p>
    <w:p w:rsidR="001E0DE3" w:rsidRPr="001E0DE3" w:rsidRDefault="001E0DE3" w:rsidP="001E0DE3">
      <w:pPr>
        <w:autoSpaceDE w:val="0"/>
        <w:autoSpaceDN w:val="0"/>
        <w:adjustRightInd w:val="0"/>
        <w:spacing w:before="0"/>
        <w:jc w:val="left"/>
        <w:rPr>
          <w:rFonts w:eastAsia="Calibri" w:cs="Arial"/>
          <w:lang w:val="sr-Cyrl-RS"/>
        </w:rPr>
      </w:pPr>
    </w:p>
    <w:p w:rsidR="001E0DE3" w:rsidRPr="001E0DE3" w:rsidRDefault="001E0DE3" w:rsidP="001E0DE3">
      <w:pPr>
        <w:autoSpaceDE w:val="0"/>
        <w:autoSpaceDN w:val="0"/>
        <w:adjustRightInd w:val="0"/>
        <w:spacing w:before="0"/>
        <w:jc w:val="left"/>
        <w:rPr>
          <w:rFonts w:eastAsia="Calibri" w:cs="Arial"/>
          <w:lang w:val="sr-Cyrl-RS"/>
        </w:rPr>
      </w:pPr>
    </w:p>
    <w:p w:rsidR="001E0DE3" w:rsidRPr="001E0DE3" w:rsidRDefault="001E0DE3" w:rsidP="001E0DE3">
      <w:pPr>
        <w:autoSpaceDE w:val="0"/>
        <w:autoSpaceDN w:val="0"/>
        <w:adjustRightInd w:val="0"/>
        <w:spacing w:before="0"/>
        <w:jc w:val="left"/>
        <w:rPr>
          <w:rFonts w:eastAsia="Calibri" w:cs="Arial"/>
          <w:lang w:val="sr-Cyrl-RS"/>
        </w:rPr>
      </w:pPr>
    </w:p>
    <w:p w:rsidR="001E0DE3" w:rsidRPr="001E0DE3" w:rsidRDefault="001E0DE3" w:rsidP="001E0DE3">
      <w:pPr>
        <w:autoSpaceDE w:val="0"/>
        <w:autoSpaceDN w:val="0"/>
        <w:adjustRightInd w:val="0"/>
        <w:spacing w:before="0"/>
        <w:jc w:val="left"/>
        <w:rPr>
          <w:rFonts w:eastAsia="Calibri" w:cs="Arial"/>
          <w:lang w:val="sr-Cyrl-RS"/>
        </w:rPr>
      </w:pPr>
    </w:p>
    <w:p w:rsidR="001E0DE3" w:rsidRPr="001E0DE3" w:rsidRDefault="001E0DE3" w:rsidP="001E0DE3">
      <w:pPr>
        <w:rPr>
          <w:rFonts w:eastAsia="Calibri" w:cs="Arial"/>
          <w:lang w:val="sr-Cyrl-RS"/>
        </w:rPr>
      </w:pPr>
      <w:proofErr w:type="gramStart"/>
      <w:r w:rsidRPr="001E0DE3">
        <w:rPr>
          <w:rFonts w:eastAsia="Calibri" w:cs="Arial"/>
        </w:rPr>
        <w:t>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 8/32 25.04.2018.</w:t>
      </w:r>
      <w:proofErr w:type="gramEnd"/>
      <w:r w:rsidRPr="001E0DE3">
        <w:rPr>
          <w:rFonts w:eastAsia="Calibri" w:cs="Arial"/>
        </w:rPr>
        <w:t xml:space="preserve"> QP.0.14.</w:t>
      </w:r>
      <w:r w:rsidRPr="001E0DE3">
        <w:rPr>
          <w:rFonts w:eastAsia="Calibri" w:cs="Arial"/>
          <w:lang w:val="sr-Cyrl-RS"/>
        </w:rPr>
        <w:t xml:space="preserve"> стандарда, процедура, упутстава и инструкција о БЗР које важе у ТЕНТ, а посебно су дужни да се придржавају следећих правила: </w:t>
      </w:r>
    </w:p>
    <w:p w:rsidR="001E0DE3" w:rsidRPr="001E0DE3" w:rsidRDefault="001E0DE3" w:rsidP="001E0DE3">
      <w:pPr>
        <w:rPr>
          <w:rFonts w:eastAsia="Calibri" w:cs="Arial"/>
          <w:lang w:val="sr-Cyrl-RS"/>
        </w:rPr>
      </w:pPr>
      <w:r w:rsidRPr="001E0DE3">
        <w:rPr>
          <w:rFonts w:eastAsia="Calibri" w:cs="Arial"/>
          <w:lang w:val="sr-Cyrl-RS"/>
        </w:rPr>
        <w:t xml:space="preserve">1. Забрањено је избегавање примене и/или ометање спровођења мера БЗР </w:t>
      </w:r>
    </w:p>
    <w:p w:rsidR="001E0DE3" w:rsidRPr="001E0DE3" w:rsidRDefault="001E0DE3" w:rsidP="001E0DE3">
      <w:pPr>
        <w:rPr>
          <w:rFonts w:eastAsia="Calibri" w:cs="Arial"/>
          <w:lang w:val="sr-Cyrl-RS"/>
        </w:rPr>
      </w:pPr>
      <w:r w:rsidRPr="001E0DE3">
        <w:rPr>
          <w:rFonts w:eastAsia="Calibri" w:cs="Arial"/>
          <w:lang w:val="sr-Cyrl-RS"/>
        </w:rPr>
        <w:t xml:space="preserve">2. За радове за које је Законом о БЗР обавезан да изради Елаборат о уређењу градилишта (сходно Правилнику о садржају елабората о уређењу градилишта „Сл.гласник РС“ бр.121/12), најмање три дан пре почетка радова Служби БЗР и ЗОП достави: </w:t>
      </w:r>
    </w:p>
    <w:p w:rsidR="001E0DE3" w:rsidRPr="001E0DE3" w:rsidRDefault="001E0DE3" w:rsidP="001E0DE3">
      <w:pPr>
        <w:rPr>
          <w:rFonts w:eastAsia="Calibri" w:cs="Arial"/>
          <w:lang w:val="sr-Cyrl-RS"/>
        </w:rPr>
      </w:pPr>
      <w:r w:rsidRPr="001E0DE3">
        <w:rPr>
          <w:rFonts w:eastAsia="Calibri" w:cs="Arial"/>
          <w:lang w:val="sr-Cyrl-RS"/>
        </w:rPr>
        <w:t xml:space="preserve">- Елаборат о уређењу градилишта, </w:t>
      </w:r>
    </w:p>
    <w:p w:rsidR="001E0DE3" w:rsidRPr="001E0DE3" w:rsidRDefault="001E0DE3" w:rsidP="001E0DE3">
      <w:pPr>
        <w:rPr>
          <w:rFonts w:eastAsia="Calibri" w:cs="Arial"/>
          <w:lang w:val="sr-Cyrl-RS"/>
        </w:rPr>
      </w:pPr>
      <w:r w:rsidRPr="001E0DE3">
        <w:rPr>
          <w:rFonts w:eastAsia="Calibri" w:cs="Arial"/>
          <w:lang w:val="sr-Cyrl-RS"/>
        </w:rPr>
        <w:t xml:space="preserve">- оверену копију Пријаве о почетку радова коју је предао надлежној инспекцији рада, </w:t>
      </w:r>
    </w:p>
    <w:p w:rsidR="001E0DE3" w:rsidRPr="001E0DE3" w:rsidRDefault="001E0DE3" w:rsidP="001E0DE3">
      <w:pPr>
        <w:rPr>
          <w:rFonts w:eastAsia="Calibri" w:cs="Arial"/>
          <w:lang w:val="sr-Cyrl-RS"/>
        </w:rPr>
      </w:pPr>
      <w:r w:rsidRPr="001E0DE3">
        <w:rPr>
          <w:rFonts w:eastAsia="Calibri" w:cs="Arial"/>
          <w:lang w:val="sr-Cyrl-RS"/>
        </w:rPr>
        <w:t xml:space="preserve">- 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 </w:t>
      </w:r>
    </w:p>
    <w:p w:rsidR="001E0DE3" w:rsidRPr="001E0DE3" w:rsidRDefault="001E0DE3" w:rsidP="001E0DE3">
      <w:pPr>
        <w:rPr>
          <w:rFonts w:eastAsia="Calibri" w:cs="Arial"/>
          <w:lang w:val="sr-Cyrl-RS"/>
        </w:rPr>
      </w:pPr>
      <w:r w:rsidRPr="001E0DE3">
        <w:rPr>
          <w:rFonts w:eastAsia="Calibri" w:cs="Arial"/>
          <w:lang w:val="sr-Cyrl-RS"/>
        </w:rPr>
        <w:t xml:space="preserve">- доказ да су запослени упознати са садржином Елабората и предвиђеним мерама за безбедан и здрав рад, </w:t>
      </w:r>
    </w:p>
    <w:p w:rsidR="001E0DE3" w:rsidRPr="001E0DE3" w:rsidRDefault="001E0DE3" w:rsidP="001E0DE3">
      <w:pPr>
        <w:rPr>
          <w:rFonts w:eastAsia="Calibri" w:cs="Arial"/>
          <w:lang w:val="sr-Cyrl-RS"/>
        </w:rPr>
      </w:pPr>
      <w:r w:rsidRPr="001E0DE3">
        <w:rPr>
          <w:rFonts w:eastAsia="Calibri" w:cs="Arial"/>
          <w:lang w:val="sr-Cyrl-RS"/>
        </w:rPr>
        <w:t xml:space="preserve">- oсигуравајућу полису за запослене, </w:t>
      </w:r>
    </w:p>
    <w:p w:rsidR="001E0DE3" w:rsidRPr="001E0DE3" w:rsidRDefault="001E0DE3" w:rsidP="001E0DE3">
      <w:pPr>
        <w:rPr>
          <w:rFonts w:eastAsia="Calibri" w:cs="Arial"/>
          <w:lang w:val="sr-Cyrl-RS"/>
        </w:rPr>
      </w:pPr>
      <w:r w:rsidRPr="001E0DE3">
        <w:rPr>
          <w:rFonts w:eastAsia="Calibri" w:cs="Arial"/>
          <w:lang w:val="sr-Cyrl-RS"/>
        </w:rPr>
        <w:t xml:space="preserve">- списак оруђа за рад, уређаја, алата и опреме и њихове атесте и сертификате, </w:t>
      </w:r>
    </w:p>
    <w:p w:rsidR="001E0DE3" w:rsidRPr="001E0DE3" w:rsidRDefault="001E0DE3" w:rsidP="001E0DE3">
      <w:pPr>
        <w:rPr>
          <w:rFonts w:eastAsia="Calibri" w:cs="Arial"/>
          <w:lang w:val="sr-Cyrl-RS"/>
        </w:rPr>
      </w:pPr>
      <w:r w:rsidRPr="001E0DE3">
        <w:rPr>
          <w:rFonts w:eastAsia="Calibri" w:cs="Arial"/>
          <w:lang w:val="sr-Cyrl-RS"/>
        </w:rPr>
        <w:t xml:space="preserve">- доказ о стручној оспособљености запослених сходно послу који обављају (дизаличар, виљушкариста, руковалац грађевинским машинама и др.), </w:t>
      </w:r>
    </w:p>
    <w:p w:rsidR="001E0DE3" w:rsidRPr="001E0DE3" w:rsidRDefault="001E0DE3" w:rsidP="001E0DE3">
      <w:pPr>
        <w:rPr>
          <w:rFonts w:eastAsia="Calibri" w:cs="Arial"/>
          <w:lang w:val="sr-Cyrl-RS"/>
        </w:rPr>
      </w:pPr>
      <w:r w:rsidRPr="001E0DE3">
        <w:rPr>
          <w:rFonts w:eastAsia="Calibri" w:cs="Arial"/>
          <w:lang w:val="sr-Cyrl-RS"/>
        </w:rPr>
        <w:t xml:space="preserve">- доказ да су запослени упознати са овим Правилима (списак лица са њиховим својеручним потписаним изјавама), </w:t>
      </w:r>
    </w:p>
    <w:p w:rsidR="001E0DE3" w:rsidRPr="001E0DE3" w:rsidRDefault="001E0DE3" w:rsidP="001E0DE3">
      <w:pPr>
        <w:rPr>
          <w:rFonts w:eastAsia="Calibri" w:cs="Arial"/>
          <w:lang w:val="sr-Cyrl-RS"/>
        </w:rPr>
      </w:pPr>
      <w:r w:rsidRPr="001E0DE3">
        <w:rPr>
          <w:rFonts w:eastAsia="Calibri" w:cs="Arial"/>
          <w:lang w:val="sr-Cyrl-RS"/>
        </w:rPr>
        <w:t xml:space="preserve">- име одговорног лица на градилишту, његовог заменика (у одсуству одговорног лица у другој и/или трећој смени, празником и сл.). </w:t>
      </w:r>
    </w:p>
    <w:p w:rsidR="001E0DE3" w:rsidRPr="001E0DE3" w:rsidRDefault="001E0DE3" w:rsidP="001E0DE3">
      <w:pPr>
        <w:rPr>
          <w:rFonts w:eastAsia="Calibri" w:cs="Arial"/>
          <w:lang w:val="sr-Cyrl-RS"/>
        </w:rPr>
      </w:pPr>
      <w:r w:rsidRPr="001E0DE3">
        <w:rPr>
          <w:rFonts w:eastAsia="Calibri" w:cs="Arial"/>
          <w:lang w:val="sr-Cyrl-RS"/>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1E0DE3" w:rsidRPr="001E0DE3" w:rsidRDefault="001E0DE3" w:rsidP="001E0DE3">
      <w:pPr>
        <w:rPr>
          <w:rFonts w:eastAsia="Calibri" w:cs="Arial"/>
          <w:lang w:val="sr-Cyrl-RS"/>
        </w:rPr>
      </w:pPr>
      <w:r w:rsidRPr="001E0DE3">
        <w:rPr>
          <w:rFonts w:eastAsia="Calibri" w:cs="Arial"/>
          <w:lang w:val="sr-Cyrl-RS"/>
        </w:rPr>
        <w:t xml:space="preserve">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 </w:t>
      </w:r>
    </w:p>
    <w:p w:rsidR="001E0DE3" w:rsidRPr="001E0DE3" w:rsidRDefault="001E0DE3" w:rsidP="001E0DE3">
      <w:pPr>
        <w:rPr>
          <w:rFonts w:eastAsia="Calibri" w:cs="Arial"/>
          <w:lang w:val="sr-Cyrl-RS"/>
        </w:rPr>
      </w:pPr>
      <w:r w:rsidRPr="001E0DE3">
        <w:rPr>
          <w:rFonts w:eastAsia="Calibri" w:cs="Arial"/>
          <w:lang w:val="sr-Cyrl-RS"/>
        </w:rPr>
        <w:t xml:space="preserve">3. 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rsidR="001E0DE3" w:rsidRPr="001E0DE3" w:rsidRDefault="001E0DE3" w:rsidP="001E0DE3">
      <w:pPr>
        <w:rPr>
          <w:rFonts w:eastAsia="Calibri" w:cs="Arial"/>
          <w:lang w:val="sr-Cyrl-RS"/>
        </w:rPr>
      </w:pPr>
      <w:r w:rsidRPr="001E0DE3">
        <w:rPr>
          <w:rFonts w:eastAsia="Calibri" w:cs="Arial"/>
          <w:lang w:val="sr-Cyrl-RS"/>
        </w:rPr>
        <w:t xml:space="preserve">4. 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w:t>
      </w:r>
      <w:r w:rsidRPr="001E0DE3">
        <w:rPr>
          <w:rFonts w:eastAsia="Calibri" w:cs="Arial"/>
          <w:lang w:val="sr-Cyrl-RS"/>
        </w:rPr>
        <w:lastRenderedPageBreak/>
        <w:t xml:space="preserve">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 Служби обезбеђења и одбране (образац QO.0.14.66, приказан у прилогу 2). Поступак QP.0.14.05 25.04.2018. 9/32 издавања дупликата ИД картица - пропусница запосленима код извођача радова, на основу Захтева за издавање дупликата пропуснице извођача радова (образац QO.0.14.39, приказан у прилогу 2) ближе је уређен процедуром QP.0.14.16 - Коришћење система приступне контроле. </w:t>
      </w:r>
    </w:p>
    <w:p w:rsidR="001E0DE3" w:rsidRPr="001E0DE3" w:rsidRDefault="001E0DE3" w:rsidP="001E0DE3">
      <w:pPr>
        <w:rPr>
          <w:rFonts w:eastAsia="Calibri" w:cs="Arial"/>
          <w:lang w:val="sr-Cyrl-RS"/>
        </w:rPr>
      </w:pPr>
      <w:r w:rsidRPr="001E0DE3">
        <w:rPr>
          <w:rFonts w:eastAsia="Calibri" w:cs="Arial"/>
          <w:lang w:val="sr-Cyrl-RS"/>
        </w:rPr>
        <w:t xml:space="preserve">5. 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 </w:t>
      </w:r>
    </w:p>
    <w:p w:rsidR="001E0DE3" w:rsidRPr="001E0DE3" w:rsidRDefault="001E0DE3" w:rsidP="001E0DE3">
      <w:pPr>
        <w:rPr>
          <w:rFonts w:eastAsia="Calibri" w:cs="Arial"/>
          <w:lang w:val="sr-Cyrl-RS"/>
        </w:rPr>
      </w:pPr>
      <w:r w:rsidRPr="001E0DE3">
        <w:rPr>
          <w:rFonts w:eastAsia="Calibri" w:cs="Arial"/>
          <w:lang w:val="sr-Cyrl-RS"/>
        </w:rPr>
        <w:t xml:space="preserve">6. 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 У случају губитка или оштећења ИД картице – пропуснице, потребно је да извођач радова Служби обезбеђења и одбране поднесе Захтев за издавање дупликата пропуснице за возило – радну машину извођача радова (образац QO.0.14.20). </w:t>
      </w:r>
    </w:p>
    <w:p w:rsidR="001E0DE3" w:rsidRPr="001E0DE3" w:rsidRDefault="001E0DE3" w:rsidP="001E0DE3">
      <w:pPr>
        <w:rPr>
          <w:rFonts w:eastAsia="Calibri" w:cs="Arial"/>
          <w:lang w:val="sr-Cyrl-RS"/>
        </w:rPr>
      </w:pPr>
      <w:r w:rsidRPr="001E0DE3">
        <w:rPr>
          <w:rFonts w:eastAsia="Calibri" w:cs="Arial"/>
          <w:lang w:val="sr-Cyrl-RS"/>
        </w:rPr>
        <w:t xml:space="preserve">7. 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 </w:t>
      </w:r>
    </w:p>
    <w:p w:rsidR="001E0DE3" w:rsidRPr="001E0DE3" w:rsidRDefault="001E0DE3" w:rsidP="001E0DE3">
      <w:pPr>
        <w:rPr>
          <w:rFonts w:eastAsia="Calibri" w:cs="Arial"/>
          <w:lang w:val="sr-Cyrl-RS"/>
        </w:rPr>
      </w:pPr>
      <w:r w:rsidRPr="001E0DE3">
        <w:rPr>
          <w:rFonts w:eastAsia="Calibri" w:cs="Arial"/>
          <w:lang w:val="sr-Cyrl-RS"/>
        </w:rPr>
        <w:t xml:space="preserve">8. 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 </w:t>
      </w:r>
    </w:p>
    <w:p w:rsidR="001E0DE3" w:rsidRPr="001E0DE3" w:rsidRDefault="001E0DE3" w:rsidP="001E0DE3">
      <w:pPr>
        <w:rPr>
          <w:rFonts w:eastAsia="Calibri" w:cs="Arial"/>
          <w:lang w:val="sr-Cyrl-RS"/>
        </w:rPr>
      </w:pPr>
      <w:r w:rsidRPr="001E0DE3">
        <w:rPr>
          <w:rFonts w:eastAsia="Calibri" w:cs="Arial"/>
          <w:lang w:val="sr-Cyrl-RS"/>
        </w:rPr>
        <w:t xml:space="preserve">9. .Захтевом - Списак запослених за рад ван редовног радног времена (образац QO.0.14.38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1E0DE3" w:rsidRPr="001E0DE3" w:rsidRDefault="001E0DE3" w:rsidP="001E0DE3">
      <w:pPr>
        <w:rPr>
          <w:rFonts w:eastAsia="Calibri" w:cs="Arial"/>
          <w:lang w:val="sr-Cyrl-RS"/>
        </w:rPr>
      </w:pPr>
      <w:r w:rsidRPr="001E0DE3">
        <w:rPr>
          <w:rFonts w:eastAsia="Calibri" w:cs="Arial"/>
          <w:lang w:val="sr-Cyrl-RS"/>
        </w:rPr>
        <w:lastRenderedPageBreak/>
        <w:t xml:space="preserve">10. 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 </w:t>
      </w:r>
    </w:p>
    <w:p w:rsidR="001E0DE3" w:rsidRPr="001E0DE3" w:rsidRDefault="001E0DE3" w:rsidP="001E0DE3">
      <w:pPr>
        <w:rPr>
          <w:rFonts w:eastAsia="Calibri" w:cs="Arial"/>
          <w:lang w:val="sr-Cyrl-RS"/>
        </w:rPr>
      </w:pPr>
      <w:r w:rsidRPr="001E0DE3">
        <w:rPr>
          <w:rFonts w:eastAsia="Calibri" w:cs="Arial"/>
          <w:lang w:val="sr-Cyrl-RS"/>
        </w:rPr>
        <w:t xml:space="preserve">11. Приликом уношења сопственог алата, опреме и материјала, сачини спецификацију истог на обрасцу QO.0.14.12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1E0DE3" w:rsidRPr="001E0DE3" w:rsidRDefault="001E0DE3" w:rsidP="001E0DE3">
      <w:pPr>
        <w:rPr>
          <w:rFonts w:eastAsia="Calibri" w:cs="Arial"/>
          <w:lang w:val="sr-Cyrl-RS"/>
        </w:rPr>
      </w:pPr>
      <w:r w:rsidRPr="001E0DE3">
        <w:rPr>
          <w:rFonts w:eastAsia="Calibri" w:cs="Arial"/>
          <w:lang w:val="sr-Cyrl-RS"/>
        </w:rPr>
        <w:t xml:space="preserve">12. 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 </w:t>
      </w:r>
    </w:p>
    <w:p w:rsidR="001E0DE3" w:rsidRPr="001E0DE3" w:rsidRDefault="001E0DE3" w:rsidP="001E0DE3">
      <w:pPr>
        <w:rPr>
          <w:rFonts w:eastAsia="Calibri" w:cs="Arial"/>
          <w:lang w:val="sr-Cyrl-RS"/>
        </w:rPr>
      </w:pPr>
      <w:r w:rsidRPr="001E0DE3">
        <w:rPr>
          <w:rFonts w:eastAsia="Calibri" w:cs="Arial"/>
          <w:lang w:val="sr-Cyrl-RS"/>
        </w:rPr>
        <w:t xml:space="preserve">13.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QO.0.14.14, приказан у прилогу 2),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QO.0.14.34, приказан у прилогу 2). </w:t>
      </w:r>
    </w:p>
    <w:p w:rsidR="001E0DE3" w:rsidRPr="001E0DE3" w:rsidRDefault="001E0DE3" w:rsidP="001E0DE3">
      <w:pPr>
        <w:rPr>
          <w:rFonts w:eastAsia="Calibri" w:cs="Arial"/>
          <w:lang w:val="sr-Cyrl-RS"/>
        </w:rPr>
      </w:pPr>
      <w:r w:rsidRPr="001E0DE3">
        <w:rPr>
          <w:rFonts w:eastAsia="Calibri" w:cs="Arial"/>
          <w:lang w:val="sr-Cyrl-RS"/>
        </w:rPr>
        <w:t xml:space="preserve">14. 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 </w:t>
      </w:r>
    </w:p>
    <w:p w:rsidR="001E0DE3" w:rsidRPr="001E0DE3" w:rsidRDefault="001E0DE3" w:rsidP="001E0DE3">
      <w:pPr>
        <w:rPr>
          <w:rFonts w:eastAsia="Calibri" w:cs="Arial"/>
          <w:lang w:val="sr-Cyrl-RS"/>
        </w:rPr>
      </w:pPr>
      <w:r w:rsidRPr="001E0DE3">
        <w:rPr>
          <w:rFonts w:eastAsia="Calibri" w:cs="Arial"/>
          <w:lang w:val="sr-Cyrl-RS"/>
        </w:rPr>
        <w:t xml:space="preserve">15. Поштује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1E0DE3" w:rsidRPr="001E0DE3" w:rsidRDefault="001E0DE3" w:rsidP="001E0DE3">
      <w:pPr>
        <w:rPr>
          <w:rFonts w:eastAsia="Calibri" w:cs="Arial"/>
          <w:lang w:val="sr-Cyrl-RS"/>
        </w:rPr>
      </w:pPr>
      <w:r w:rsidRPr="001E0DE3">
        <w:rPr>
          <w:rFonts w:eastAsia="Calibri" w:cs="Arial"/>
          <w:lang w:val="sr-Cyrl-RS"/>
        </w:rPr>
        <w:t xml:space="preserve">16. 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1E0DE3" w:rsidRPr="001E0DE3" w:rsidRDefault="001E0DE3" w:rsidP="001E0DE3">
      <w:pPr>
        <w:rPr>
          <w:rFonts w:eastAsia="Calibri" w:cs="Arial"/>
          <w:lang w:val="sr-Cyrl-RS"/>
        </w:rPr>
      </w:pPr>
      <w:r w:rsidRPr="001E0DE3">
        <w:rPr>
          <w:rFonts w:eastAsia="Calibri" w:cs="Arial"/>
          <w:lang w:val="sr-Cyrl-RS"/>
        </w:rPr>
        <w:lastRenderedPageBreak/>
        <w:t xml:space="preserve">17. Своје запослене упозна да, без посебне дозволе овлашћеног лица наручиоца, не смеју да користе средства за рад наручиоца (алатне машине у радионици одржавања, погонске уређаје и машине, вучна средства ЖТ, као и транспортнe машинe (дизалице, кранове, виљушкаре и остала моторна возила), независно од тога да ли су обучени за наведене послове. </w:t>
      </w:r>
    </w:p>
    <w:p w:rsidR="001E0DE3" w:rsidRPr="001E0DE3" w:rsidRDefault="001E0DE3" w:rsidP="001E0DE3">
      <w:pPr>
        <w:rPr>
          <w:rFonts w:eastAsia="Calibri" w:cs="Arial"/>
          <w:lang w:val="sr-Cyrl-RS"/>
        </w:rPr>
      </w:pPr>
      <w:r w:rsidRPr="001E0DE3">
        <w:rPr>
          <w:rFonts w:eastAsia="Calibri" w:cs="Arial"/>
          <w:lang w:val="sr-Cyrl-RS"/>
        </w:rPr>
        <w:t xml:space="preserve">18. 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 </w:t>
      </w:r>
    </w:p>
    <w:p w:rsidR="001E0DE3" w:rsidRPr="001E0DE3" w:rsidRDefault="001E0DE3" w:rsidP="001E0DE3">
      <w:pPr>
        <w:rPr>
          <w:rFonts w:eastAsia="Calibri" w:cs="Arial"/>
          <w:lang w:val="sr-Cyrl-RS"/>
        </w:rPr>
      </w:pPr>
      <w:r w:rsidRPr="001E0DE3">
        <w:rPr>
          <w:rFonts w:eastAsia="Calibri" w:cs="Arial"/>
          <w:lang w:val="sr-Cyrl-RS"/>
        </w:rPr>
        <w:t xml:space="preserve">19. За своје запослене обезбеди лична и колективна заштитна средства и сноси одговорност о њиховој правилној употреби. </w:t>
      </w:r>
    </w:p>
    <w:p w:rsidR="001E0DE3" w:rsidRPr="001E0DE3" w:rsidRDefault="001E0DE3" w:rsidP="001E0DE3">
      <w:pPr>
        <w:rPr>
          <w:rFonts w:eastAsia="Calibri" w:cs="Arial"/>
          <w:lang w:val="sr-Cyrl-RS"/>
        </w:rPr>
      </w:pPr>
      <w:r w:rsidRPr="001E0DE3">
        <w:rPr>
          <w:rFonts w:eastAsia="Calibri" w:cs="Arial"/>
          <w:lang w:val="sr-Cyrl-RS"/>
        </w:rPr>
        <w:t xml:space="preserve">20. Запослени на радном оделу имају видно обележен назив фирме у којој раде. </w:t>
      </w:r>
    </w:p>
    <w:p w:rsidR="001E0DE3" w:rsidRPr="001E0DE3" w:rsidRDefault="001E0DE3" w:rsidP="001E0DE3">
      <w:pPr>
        <w:rPr>
          <w:rFonts w:eastAsia="Calibri" w:cs="Arial"/>
          <w:lang w:val="sr-Cyrl-RS"/>
        </w:rPr>
      </w:pPr>
      <w:r w:rsidRPr="001E0DE3">
        <w:rPr>
          <w:rFonts w:eastAsia="Calibri" w:cs="Arial"/>
          <w:lang w:val="sr-Cyrl-RS"/>
        </w:rPr>
        <w:t xml:space="preserve">21. Сноси пуну одговорност за безбедност и здравље својих запослених, запослених подизвођача и другог особља које је укључено у радове извођача. </w:t>
      </w:r>
    </w:p>
    <w:p w:rsidR="001E0DE3" w:rsidRPr="001E0DE3" w:rsidRDefault="001E0DE3" w:rsidP="001E0DE3">
      <w:pPr>
        <w:rPr>
          <w:rFonts w:eastAsia="Calibri" w:cs="Arial"/>
          <w:lang w:val="sr-Cyrl-RS"/>
        </w:rPr>
      </w:pPr>
      <w:r w:rsidRPr="001E0DE3">
        <w:rPr>
          <w:rFonts w:eastAsia="Calibri" w:cs="Arial"/>
          <w:lang w:val="sr-Cyrl-RS"/>
        </w:rPr>
        <w:t xml:space="preserve">22. Виљушкари и грађевинске машине морају бити снабдевени са ротационим светлом и звучном сиреном за вожњу уназад. </w:t>
      </w:r>
    </w:p>
    <w:p w:rsidR="001E0DE3" w:rsidRPr="001E0DE3" w:rsidRDefault="001E0DE3" w:rsidP="001E0DE3">
      <w:pPr>
        <w:rPr>
          <w:rFonts w:eastAsia="Calibri" w:cs="Arial"/>
          <w:lang w:val="sr-Cyrl-RS"/>
        </w:rPr>
      </w:pPr>
      <w:r w:rsidRPr="001E0DE3">
        <w:rPr>
          <w:rFonts w:eastAsia="Calibri" w:cs="Arial"/>
          <w:lang w:val="sr-Cyrl-RS"/>
        </w:rPr>
        <w:t xml:space="preserve">23. Сва возила, као и радне машине, за која су издате ИД картице за улазак у објекте ТЕНТ, морају имати видно обележен назив фирме. </w:t>
      </w:r>
    </w:p>
    <w:p w:rsidR="001E0DE3" w:rsidRPr="001E0DE3" w:rsidRDefault="001E0DE3" w:rsidP="001E0DE3">
      <w:pPr>
        <w:rPr>
          <w:rFonts w:eastAsia="Calibri" w:cs="Arial"/>
          <w:lang w:val="sr-Cyrl-RS"/>
        </w:rPr>
      </w:pPr>
      <w:r w:rsidRPr="001E0DE3">
        <w:rPr>
          <w:rFonts w:eastAsia="Calibri" w:cs="Arial"/>
          <w:lang w:val="sr-Cyrl-RS"/>
        </w:rPr>
        <w:t xml:space="preserve">24. Поштује наложене мере или упутства која издаје координатор радова у случају ако више извођача радова истовремено обављају радове. </w:t>
      </w:r>
    </w:p>
    <w:p w:rsidR="001E0DE3" w:rsidRPr="001E0DE3" w:rsidRDefault="001E0DE3" w:rsidP="001E0DE3">
      <w:pPr>
        <w:rPr>
          <w:rFonts w:eastAsia="Calibri" w:cs="Arial"/>
          <w:lang w:val="sr-Cyrl-RS"/>
        </w:rPr>
      </w:pPr>
      <w:r w:rsidRPr="001E0DE3">
        <w:rPr>
          <w:rFonts w:eastAsia="Calibri" w:cs="Arial"/>
          <w:lang w:val="sr-Cyrl-RS"/>
        </w:rPr>
        <w:t xml:space="preserve">25. Обезбеди сопствени надзор над спровођењем мера безбедности на раду и обезбеди прву помоћ. </w:t>
      </w:r>
    </w:p>
    <w:p w:rsidR="001E0DE3" w:rsidRPr="001E0DE3" w:rsidRDefault="001E0DE3" w:rsidP="001E0DE3">
      <w:pPr>
        <w:rPr>
          <w:rFonts w:eastAsia="Calibri" w:cs="Arial"/>
          <w:lang w:val="sr-Cyrl-RS"/>
        </w:rPr>
      </w:pPr>
      <w:r w:rsidRPr="001E0DE3">
        <w:rPr>
          <w:rFonts w:eastAsia="Calibri" w:cs="Arial"/>
          <w:lang w:val="sr-Cyrl-RS"/>
        </w:rPr>
        <w:t xml:space="preserve">26. Обезбеди сигурно и исправно складиштење, коришћење и одлагање свих запаљивих, опасних, корозивних и отровних материја, течности и гасова. </w:t>
      </w:r>
    </w:p>
    <w:p w:rsidR="001E0DE3" w:rsidRPr="001E0DE3" w:rsidRDefault="001E0DE3" w:rsidP="001E0DE3">
      <w:pPr>
        <w:rPr>
          <w:rFonts w:eastAsia="Calibri" w:cs="Arial"/>
          <w:lang w:val="sr-Cyrl-RS"/>
        </w:rPr>
      </w:pPr>
      <w:r w:rsidRPr="001E0DE3">
        <w:rPr>
          <w:rFonts w:eastAsia="Calibri" w:cs="Arial"/>
          <w:lang w:val="sr-Cyrl-RS"/>
        </w:rPr>
        <w:t xml:space="preserve">27. Поштује забрану спаљивања смећа и отпадног материјала као и коришћења ватре на отвореном простору за грејање запослених. </w:t>
      </w:r>
    </w:p>
    <w:p w:rsidR="001E0DE3" w:rsidRPr="001E0DE3" w:rsidRDefault="001E0DE3" w:rsidP="001E0DE3">
      <w:pPr>
        <w:rPr>
          <w:rFonts w:eastAsia="Calibri" w:cs="Arial"/>
          <w:lang w:val="sr-Cyrl-RS"/>
        </w:rPr>
      </w:pPr>
      <w:r w:rsidRPr="001E0DE3">
        <w:rPr>
          <w:rFonts w:eastAsia="Calibri" w:cs="Arial"/>
          <w:lang w:val="sr-Cyrl-RS"/>
        </w:rPr>
        <w:t xml:space="preserve">28.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1E0DE3" w:rsidRPr="001E0DE3" w:rsidRDefault="001E0DE3" w:rsidP="001E0DE3">
      <w:pPr>
        <w:rPr>
          <w:rFonts w:eastAsia="Calibri" w:cs="Arial"/>
          <w:lang w:val="sr-Cyrl-RS"/>
        </w:rPr>
      </w:pPr>
      <w:r w:rsidRPr="001E0DE3">
        <w:rPr>
          <w:rFonts w:eastAsia="Calibri" w:cs="Arial"/>
          <w:lang w:val="sr-Cyrl-RS"/>
        </w:rPr>
        <w:t xml:space="preserve">29. Благовремено извештава Службу БЗР и ЗОП о свим догађајима из области БЗР који су настали приликом извођења радова/пружања услуга, истог дана или следећег радног дана пријави сваку повреду на раду својих запослених, акцидент или инцидент. </w:t>
      </w:r>
    </w:p>
    <w:p w:rsidR="001E0DE3" w:rsidRPr="001E0DE3" w:rsidRDefault="001E0DE3" w:rsidP="001E0DE3">
      <w:pPr>
        <w:rPr>
          <w:rFonts w:eastAsia="Calibri" w:cs="Arial"/>
          <w:lang w:val="sr-Cyrl-RS"/>
        </w:rPr>
      </w:pPr>
      <w:r w:rsidRPr="001E0DE3">
        <w:rPr>
          <w:rFonts w:eastAsia="Calibri" w:cs="Arial"/>
          <w:lang w:val="sr-Cyrl-RS"/>
        </w:rPr>
        <w:t xml:space="preserve">30. 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 </w:t>
      </w:r>
    </w:p>
    <w:p w:rsidR="001E0DE3" w:rsidRPr="001E0DE3" w:rsidRDefault="001E0DE3" w:rsidP="001E0DE3">
      <w:pPr>
        <w:rPr>
          <w:rFonts w:eastAsia="Calibri" w:cs="Arial"/>
          <w:lang w:val="sr-Cyrl-RS"/>
        </w:rPr>
      </w:pPr>
      <w:r w:rsidRPr="001E0DE3">
        <w:rPr>
          <w:rFonts w:eastAsia="Calibri" w:cs="Arial"/>
          <w:lang w:val="sr-Cyrl-RS"/>
        </w:rPr>
        <w:t xml:space="preserve">31. Радни простор одржава уредан, чист, сигуран за кретање радника и транспорт. </w:t>
      </w:r>
    </w:p>
    <w:p w:rsidR="001E0DE3" w:rsidRPr="001E0DE3" w:rsidRDefault="001E0DE3" w:rsidP="001E0DE3">
      <w:pPr>
        <w:rPr>
          <w:rFonts w:eastAsia="Calibri" w:cs="Arial"/>
          <w:lang w:val="sr-Cyrl-RS"/>
        </w:rPr>
      </w:pPr>
      <w:r w:rsidRPr="001E0DE3">
        <w:rPr>
          <w:rFonts w:eastAsia="Calibri" w:cs="Arial"/>
          <w:lang w:val="sr-Cyrl-RS"/>
        </w:rPr>
        <w:t xml:space="preserve">32.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1E0DE3" w:rsidRPr="001E0DE3" w:rsidRDefault="001E0DE3" w:rsidP="001E0DE3">
      <w:pPr>
        <w:rPr>
          <w:rFonts w:eastAsia="Calibri" w:cs="Arial"/>
          <w:lang w:val="sr-Cyrl-RS"/>
        </w:rPr>
      </w:pPr>
      <w:r w:rsidRPr="001E0DE3">
        <w:rPr>
          <w:rFonts w:eastAsia="Calibri" w:cs="Arial"/>
          <w:lang w:val="sr-Cyrl-RS"/>
        </w:rPr>
        <w:t xml:space="preserve">33. Монтажни материјал прописно складишти. </w:t>
      </w:r>
    </w:p>
    <w:p w:rsidR="001E0DE3" w:rsidRPr="001E0DE3" w:rsidRDefault="001E0DE3" w:rsidP="001E0DE3">
      <w:pPr>
        <w:rPr>
          <w:rFonts w:eastAsia="Calibri" w:cs="Arial"/>
          <w:lang w:val="sr-Cyrl-RS"/>
        </w:rPr>
      </w:pPr>
      <w:r w:rsidRPr="001E0DE3">
        <w:rPr>
          <w:rFonts w:eastAsia="Calibri" w:cs="Arial"/>
          <w:lang w:val="sr-Cyrl-RS"/>
        </w:rPr>
        <w:t xml:space="preserve">34. Сва опасна места (опасност од пада са висине и друго) обезбеди траком, оградом и таблама упозорења. </w:t>
      </w:r>
    </w:p>
    <w:p w:rsidR="001E0DE3" w:rsidRPr="001E0DE3" w:rsidRDefault="001E0DE3" w:rsidP="001E0DE3">
      <w:pPr>
        <w:rPr>
          <w:rFonts w:eastAsia="Calibri" w:cs="Arial"/>
          <w:lang w:val="sr-Cyrl-RS"/>
        </w:rPr>
      </w:pPr>
      <w:r w:rsidRPr="001E0DE3">
        <w:rPr>
          <w:rFonts w:eastAsia="Calibri" w:cs="Arial"/>
          <w:lang w:val="sr-Cyrl-RS"/>
        </w:rPr>
        <w:t xml:space="preserve">35.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1E0DE3" w:rsidRPr="001E0DE3" w:rsidRDefault="001E0DE3" w:rsidP="001E0DE3">
      <w:pPr>
        <w:rPr>
          <w:rFonts w:eastAsia="Calibri" w:cs="Arial"/>
          <w:lang w:val="sr-Cyrl-RS"/>
        </w:rPr>
      </w:pPr>
      <w:r w:rsidRPr="001E0DE3">
        <w:rPr>
          <w:rFonts w:eastAsia="Calibri" w:cs="Arial"/>
          <w:lang w:val="sr-Cyrl-RS"/>
        </w:rPr>
        <w:t xml:space="preserve">36. Све грађевинске скеле буду монтиране од стране специјализованих фирми, по урађеном пројекту и прегледане пре употребе од стране корисника. </w:t>
      </w:r>
    </w:p>
    <w:p w:rsidR="001E0DE3" w:rsidRPr="001E0DE3" w:rsidRDefault="001E0DE3" w:rsidP="001E0DE3">
      <w:pPr>
        <w:rPr>
          <w:rFonts w:eastAsia="Calibri" w:cs="Arial"/>
          <w:lang w:val="sr-Cyrl-RS"/>
        </w:rPr>
      </w:pPr>
      <w:r w:rsidRPr="001E0DE3">
        <w:rPr>
          <w:rFonts w:eastAsia="Calibri" w:cs="Arial"/>
          <w:lang w:val="sr-Cyrl-RS"/>
        </w:rPr>
        <w:lastRenderedPageBreak/>
        <w:t xml:space="preserve">37. На захтев надзорног органа на градилишту обезбеди довољан број мобилних тоалета. </w:t>
      </w:r>
    </w:p>
    <w:p w:rsidR="001E0DE3" w:rsidRPr="001E0DE3" w:rsidRDefault="001E0DE3" w:rsidP="001E0DE3">
      <w:pPr>
        <w:rPr>
          <w:rFonts w:eastAsia="Calibri" w:cs="Arial"/>
          <w:lang w:val="sr-Cyrl-RS"/>
        </w:rPr>
      </w:pPr>
      <w:r w:rsidRPr="001E0DE3">
        <w:rPr>
          <w:rFonts w:eastAsia="Calibri" w:cs="Arial"/>
          <w:lang w:val="sr-Cyrl-RS"/>
        </w:rPr>
        <w:t xml:space="preserve">38. Наручиоцу радова не ремети редован процес производње и рад запослених. </w:t>
      </w:r>
    </w:p>
    <w:p w:rsidR="001E0DE3" w:rsidRPr="001E0DE3" w:rsidRDefault="001E0DE3" w:rsidP="001E0DE3">
      <w:pPr>
        <w:rPr>
          <w:rFonts w:eastAsia="Calibri" w:cs="Arial"/>
          <w:lang w:val="sr-Cyrl-RS"/>
        </w:rPr>
      </w:pPr>
      <w:r w:rsidRPr="001E0DE3">
        <w:rPr>
          <w:rFonts w:eastAsia="Calibri" w:cs="Arial"/>
          <w:lang w:val="sr-Cyrl-RS"/>
        </w:rPr>
        <w:t xml:space="preserve">39. Поштује радну и технолошку дисциплину установљену код наручиоца радова. </w:t>
      </w:r>
    </w:p>
    <w:p w:rsidR="001E0DE3" w:rsidRPr="001E0DE3" w:rsidRDefault="001E0DE3" w:rsidP="001E0DE3">
      <w:pPr>
        <w:rPr>
          <w:rFonts w:eastAsia="Calibri" w:cs="Arial"/>
          <w:lang w:val="sr-Cyrl-RS"/>
        </w:rPr>
      </w:pPr>
      <w:r w:rsidRPr="001E0DE3">
        <w:rPr>
          <w:rFonts w:eastAsia="Calibri" w:cs="Arial"/>
          <w:lang w:val="sr-Cyrl-RS"/>
        </w:rPr>
        <w:t xml:space="preserve">40. Обавеже своје запослене да стално носе лична документа и покажу их на захтев овлашћених лица за безбедност. </w:t>
      </w:r>
    </w:p>
    <w:p w:rsidR="001E0DE3" w:rsidRPr="001E0DE3" w:rsidRDefault="001E0DE3" w:rsidP="001E0DE3">
      <w:pPr>
        <w:rPr>
          <w:rFonts w:eastAsia="Calibri" w:cs="Arial"/>
          <w:lang w:val="sr-Cyrl-RS"/>
        </w:rPr>
      </w:pPr>
      <w:r w:rsidRPr="001E0DE3">
        <w:rPr>
          <w:rFonts w:eastAsia="Calibri" w:cs="Arial"/>
          <w:lang w:val="sr-Cyrl-RS"/>
        </w:rPr>
        <w:t xml:space="preserve">41. Најстроже је забрањен улазак, боравак или рад, на територији и у просторијама ТЕНТ, под утицајем алкохола или других психоактивних супстанци; </w:t>
      </w:r>
    </w:p>
    <w:p w:rsidR="001E0DE3" w:rsidRPr="001E0DE3" w:rsidRDefault="001E0DE3" w:rsidP="001E0DE3">
      <w:pPr>
        <w:rPr>
          <w:rFonts w:eastAsia="Calibri" w:cs="Arial"/>
          <w:lang w:val="sr-Cyrl-RS"/>
        </w:rPr>
      </w:pPr>
      <w:r w:rsidRPr="001E0DE3">
        <w:rPr>
          <w:rFonts w:eastAsia="Calibri" w:cs="Arial"/>
          <w:lang w:val="sr-Cyrl-RS"/>
        </w:rPr>
        <w:t xml:space="preserve">42. 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 </w:t>
      </w:r>
    </w:p>
    <w:p w:rsidR="001E0DE3" w:rsidRPr="001E0DE3" w:rsidRDefault="001E0DE3" w:rsidP="001E0DE3">
      <w:pPr>
        <w:rPr>
          <w:rFonts w:eastAsia="Calibri" w:cs="Arial"/>
          <w:lang w:val="sr-Cyrl-RS"/>
        </w:rPr>
      </w:pPr>
      <w:r w:rsidRPr="001E0DE3">
        <w:rPr>
          <w:rFonts w:eastAsia="Calibri" w:cs="Arial"/>
          <w:lang w:val="sr-Cyrl-RS"/>
        </w:rPr>
        <w:t xml:space="preserve">43. Запослени извођача и подизвођача радова бораве и крећу се само у објектима ТЕНТ на којима изводе радове. </w:t>
      </w:r>
    </w:p>
    <w:p w:rsidR="001E0DE3" w:rsidRPr="001E0DE3" w:rsidRDefault="001E0DE3" w:rsidP="001E0DE3">
      <w:pPr>
        <w:rPr>
          <w:rFonts w:eastAsia="Calibri" w:cs="Arial"/>
          <w:lang w:val="sr-Cyrl-RS"/>
        </w:rPr>
      </w:pPr>
      <w:r w:rsidRPr="001E0DE3">
        <w:rPr>
          <w:rFonts w:eastAsia="Calibri" w:cs="Arial"/>
          <w:lang w:val="sr-Cyrl-RS"/>
        </w:rPr>
        <w:t xml:space="preserve">44. Забрањено је уношење оружја и средстава за фотографисање и снимање (фотоапарат, камера, мобилни телефон и др.) унутар локација Огранка ТЕНТ, као и неовлашћено фотографисање и снимање. </w:t>
      </w:r>
    </w:p>
    <w:p w:rsidR="001E0DE3" w:rsidRPr="001E0DE3" w:rsidRDefault="001E0DE3" w:rsidP="001E0DE3">
      <w:pPr>
        <w:rPr>
          <w:rFonts w:eastAsia="Calibri" w:cs="Arial"/>
          <w:lang w:val="sr-Cyrl-RS"/>
        </w:rPr>
      </w:pPr>
      <w:r w:rsidRPr="001E0DE3">
        <w:rPr>
          <w:rFonts w:eastAsia="Calibri" w:cs="Arial"/>
          <w:lang w:val="sr-Cyrl-RS"/>
        </w:rPr>
        <w:t xml:space="preserve">45. Обавезно је придржавање правила и сигнализације безбедности у саобраћају. </w:t>
      </w:r>
    </w:p>
    <w:p w:rsidR="001E0DE3" w:rsidRPr="001E0DE3" w:rsidRDefault="001E0DE3" w:rsidP="001E0DE3">
      <w:pPr>
        <w:rPr>
          <w:rFonts w:eastAsia="Calibri" w:cs="Arial"/>
          <w:lang w:val="sr-Cyrl-RS"/>
        </w:rPr>
      </w:pPr>
      <w:r w:rsidRPr="001E0DE3">
        <w:rPr>
          <w:rFonts w:eastAsia="Calibri" w:cs="Arial"/>
          <w:lang w:val="sr-Cyrl-RS"/>
        </w:rPr>
        <w:t xml:space="preserve">46. На захтев надзорног органа, удаљи запосленог са градилишта, када се утврди да је неподобан за даљи рад на градилишту. </w:t>
      </w:r>
    </w:p>
    <w:p w:rsidR="001E0DE3" w:rsidRPr="001E0DE3" w:rsidRDefault="001E0DE3" w:rsidP="001E0DE3">
      <w:pPr>
        <w:rPr>
          <w:rFonts w:eastAsia="Calibri" w:cs="Arial"/>
          <w:lang w:val="sr-Cyrl-RS"/>
        </w:rPr>
      </w:pPr>
      <w:r w:rsidRPr="001E0DE3">
        <w:rPr>
          <w:rFonts w:eastAsia="Calibri" w:cs="Arial"/>
          <w:lang w:val="sr-Cyrl-RS"/>
        </w:rPr>
        <w:t xml:space="preserve">47.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w:t>
      </w:r>
    </w:p>
    <w:p w:rsidR="001E0DE3" w:rsidRPr="001E0DE3" w:rsidRDefault="001E0DE3" w:rsidP="001E0DE3">
      <w:pPr>
        <w:rPr>
          <w:rFonts w:eastAsia="Calibri" w:cs="Arial"/>
          <w:b/>
          <w:lang w:val="sr-Cyrl-RS"/>
        </w:rPr>
      </w:pPr>
      <w:r w:rsidRPr="001E0DE3">
        <w:rPr>
          <w:rFonts w:eastAsia="Calibri" w:cs="Arial"/>
          <w:b/>
          <w:lang w:val="sr-Cyrl-RS"/>
        </w:rPr>
        <w:t xml:space="preserve">II ОБАВЕЗЕ ИЗВОЂАЧА РАДОВА ЧИЈИ СУ ЗАПОСЛЕНИ АНГАЖОВАНИ </w:t>
      </w:r>
    </w:p>
    <w:p w:rsidR="001E0DE3" w:rsidRPr="001E0DE3" w:rsidRDefault="001E0DE3" w:rsidP="001E0DE3">
      <w:pPr>
        <w:rPr>
          <w:rFonts w:eastAsia="Calibri" w:cs="Arial"/>
          <w:b/>
          <w:lang w:val="sr-Cyrl-RS"/>
        </w:rPr>
      </w:pPr>
      <w:r w:rsidRPr="001E0DE3">
        <w:rPr>
          <w:rFonts w:eastAsia="Calibri" w:cs="Arial"/>
          <w:b/>
          <w:lang w:val="sr-Cyrl-RS"/>
        </w:rPr>
        <w:t xml:space="preserve">ПО „НОРМА ЧАС“ </w:t>
      </w:r>
    </w:p>
    <w:p w:rsidR="001E0DE3" w:rsidRPr="001E0DE3" w:rsidRDefault="001E0DE3" w:rsidP="001E0DE3">
      <w:pPr>
        <w:rPr>
          <w:rFonts w:eastAsia="Calibri" w:cs="Arial"/>
          <w:lang w:val="sr-Cyrl-RS"/>
        </w:rPr>
      </w:pPr>
      <w:r w:rsidRPr="001E0DE3">
        <w:rPr>
          <w:rFonts w:eastAsia="Calibri" w:cs="Arial"/>
          <w:lang w:val="sr-Cyrl-RS"/>
        </w:rPr>
        <w:t xml:space="preserve">Извођач радова који своје запослене ангажују по „норма часу“, у организацији ТЕНТ, обавезан је да: </w:t>
      </w:r>
    </w:p>
    <w:p w:rsidR="001E0DE3" w:rsidRPr="001E0DE3" w:rsidRDefault="001E0DE3" w:rsidP="001E0DE3">
      <w:pPr>
        <w:rPr>
          <w:rFonts w:eastAsia="Calibri" w:cs="Arial"/>
          <w:lang w:val="sr-Cyrl-RS"/>
        </w:rPr>
      </w:pPr>
      <w:r w:rsidRPr="001E0DE3">
        <w:rPr>
          <w:rFonts w:eastAsia="Calibri" w:cs="Arial"/>
          <w:lang w:val="sr-Cyrl-RS"/>
        </w:rPr>
        <w:t xml:space="preserve">1. 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1E0DE3" w:rsidRPr="001E0DE3" w:rsidRDefault="001E0DE3" w:rsidP="001E0DE3">
      <w:pPr>
        <w:rPr>
          <w:rFonts w:eastAsia="Calibri" w:cs="Arial"/>
          <w:lang w:val="sr-Cyrl-RS"/>
        </w:rPr>
      </w:pPr>
      <w:r w:rsidRPr="001E0DE3">
        <w:rPr>
          <w:rFonts w:eastAsia="Calibri" w:cs="Arial"/>
          <w:lang w:val="sr-Cyrl-RS"/>
        </w:rPr>
        <w:t xml:space="preserve">2. На сваких 6 месеци, Служби БЗР и ЗОП, достави спискове запослених Извођача радова по Службама и радним местима где су распоређени. </w:t>
      </w:r>
    </w:p>
    <w:p w:rsidR="001E0DE3" w:rsidRPr="001E0DE3" w:rsidRDefault="001E0DE3" w:rsidP="001E0DE3">
      <w:pPr>
        <w:rPr>
          <w:rFonts w:eastAsia="Calibri" w:cs="Arial"/>
          <w:lang w:val="sr-Cyrl-RS"/>
        </w:rPr>
      </w:pPr>
      <w:r w:rsidRPr="001E0DE3">
        <w:rPr>
          <w:rFonts w:eastAsia="Calibri" w:cs="Arial"/>
          <w:lang w:val="sr-Cyrl-RS"/>
        </w:rPr>
        <w:t xml:space="preserve">3. За извођење радова (обављање посла) ангажује здравствено способне запослене, </w:t>
      </w:r>
    </w:p>
    <w:p w:rsidR="001E0DE3" w:rsidRPr="001E0DE3" w:rsidRDefault="001E0DE3" w:rsidP="001E0DE3">
      <w:pPr>
        <w:rPr>
          <w:rFonts w:eastAsia="Calibri" w:cs="Arial"/>
          <w:lang w:val="sr-Cyrl-RS"/>
        </w:rPr>
      </w:pPr>
      <w:r w:rsidRPr="001E0DE3">
        <w:rPr>
          <w:rFonts w:eastAsia="Calibri" w:cs="Arial"/>
          <w:lang w:val="sr-Cyrl-RS"/>
        </w:rPr>
        <w:t xml:space="preserve">4. 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 </w:t>
      </w:r>
    </w:p>
    <w:p w:rsidR="001E0DE3" w:rsidRPr="001E0DE3" w:rsidRDefault="001E0DE3" w:rsidP="001E0DE3">
      <w:pPr>
        <w:rPr>
          <w:rFonts w:eastAsia="Calibri" w:cs="Arial"/>
          <w:lang w:val="sr-Cyrl-RS"/>
        </w:rPr>
      </w:pPr>
      <w:r w:rsidRPr="001E0DE3">
        <w:rPr>
          <w:rFonts w:eastAsia="Calibri" w:cs="Arial"/>
          <w:lang w:val="sr-Cyrl-RS"/>
        </w:rPr>
        <w:t xml:space="preserve">5.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 </w:t>
      </w:r>
    </w:p>
    <w:p w:rsidR="001E0DE3" w:rsidRPr="001E0DE3" w:rsidRDefault="001E0DE3" w:rsidP="001E0DE3">
      <w:pPr>
        <w:rPr>
          <w:rFonts w:eastAsia="Calibri" w:cs="Arial"/>
          <w:lang w:val="sr-Cyrl-RS"/>
        </w:rPr>
      </w:pPr>
      <w:r w:rsidRPr="001E0DE3">
        <w:rPr>
          <w:rFonts w:eastAsia="Calibri" w:cs="Arial"/>
          <w:lang w:val="sr-Cyrl-RS"/>
        </w:rPr>
        <w:t xml:space="preserve">6.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 </w:t>
      </w:r>
    </w:p>
    <w:p w:rsidR="001E0DE3" w:rsidRPr="001E0DE3" w:rsidRDefault="001E0DE3" w:rsidP="001E0DE3">
      <w:pPr>
        <w:rPr>
          <w:rFonts w:eastAsia="Calibri" w:cs="Arial"/>
          <w:lang w:val="sr-Cyrl-RS"/>
        </w:rPr>
      </w:pPr>
      <w:r w:rsidRPr="001E0DE3">
        <w:rPr>
          <w:rFonts w:eastAsia="Calibri" w:cs="Arial"/>
          <w:lang w:val="sr-Cyrl-RS"/>
        </w:rPr>
        <w:lastRenderedPageBreak/>
        <w:t xml:space="preserve">7.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 </w:t>
      </w:r>
    </w:p>
    <w:p w:rsidR="001E0DE3" w:rsidRPr="001E0DE3" w:rsidRDefault="001E0DE3" w:rsidP="001E0DE3">
      <w:pPr>
        <w:rPr>
          <w:rFonts w:eastAsia="Calibri" w:cs="Arial"/>
          <w:lang w:val="sr-Cyrl-RS"/>
        </w:rPr>
      </w:pPr>
      <w:r w:rsidRPr="001E0DE3">
        <w:rPr>
          <w:rFonts w:eastAsia="Calibri" w:cs="Arial"/>
          <w:lang w:val="sr-Cyrl-RS"/>
        </w:rPr>
        <w:t xml:space="preserve">8.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 </w:t>
      </w:r>
    </w:p>
    <w:p w:rsidR="001E0DE3" w:rsidRPr="001E0DE3" w:rsidRDefault="001E0DE3" w:rsidP="001E0DE3">
      <w:pPr>
        <w:rPr>
          <w:rFonts w:eastAsia="Calibri" w:cs="Arial"/>
          <w:lang w:val="sr-Cyrl-RS"/>
        </w:rPr>
      </w:pPr>
      <w:r w:rsidRPr="001E0DE3">
        <w:rPr>
          <w:rFonts w:eastAsia="Calibri" w:cs="Arial"/>
          <w:lang w:val="sr-Cyrl-RS"/>
        </w:rPr>
        <w:t xml:space="preserve">9. Запослене распоређене на радна места за које је прописан санитарни лекарски преглед, упуте на исти и о томе воде евиденцију. </w:t>
      </w:r>
    </w:p>
    <w:p w:rsidR="001E0DE3" w:rsidRPr="001E0DE3" w:rsidRDefault="001E0DE3" w:rsidP="001E0DE3">
      <w:pPr>
        <w:rPr>
          <w:rFonts w:eastAsia="Calibri" w:cs="Arial"/>
          <w:lang w:val="sr-Cyrl-RS"/>
        </w:rPr>
      </w:pPr>
      <w:r w:rsidRPr="001E0DE3">
        <w:rPr>
          <w:rFonts w:eastAsia="Calibri" w:cs="Arial"/>
          <w:lang w:val="sr-Cyrl-RS"/>
        </w:rPr>
        <w:t xml:space="preserve">10. 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 </w:t>
      </w:r>
    </w:p>
    <w:p w:rsidR="001E0DE3" w:rsidRPr="001E0DE3" w:rsidRDefault="001E0DE3" w:rsidP="001E0DE3">
      <w:pPr>
        <w:rPr>
          <w:rFonts w:eastAsia="Calibri" w:cs="Arial"/>
          <w:lang w:val="sr-Cyrl-RS"/>
        </w:rPr>
      </w:pPr>
      <w:r w:rsidRPr="001E0DE3">
        <w:rPr>
          <w:rFonts w:eastAsia="Calibri" w:cs="Arial"/>
          <w:lang w:val="sr-Cyrl-RS"/>
        </w:rPr>
        <w:t xml:space="preserve">11. 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 </w:t>
      </w:r>
    </w:p>
    <w:p w:rsidR="001E0DE3" w:rsidRPr="001E0DE3" w:rsidRDefault="001E0DE3" w:rsidP="001E0DE3">
      <w:pPr>
        <w:rPr>
          <w:rFonts w:eastAsia="Calibri" w:cs="Arial"/>
          <w:lang w:val="sr-Cyrl-RS"/>
        </w:rPr>
      </w:pPr>
      <w:r w:rsidRPr="001E0DE3">
        <w:rPr>
          <w:rFonts w:eastAsia="Calibri" w:cs="Arial"/>
          <w:lang w:val="sr-Cyrl-RS"/>
        </w:rPr>
        <w:t xml:space="preserve">12. 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w:t>
      </w:r>
    </w:p>
    <w:p w:rsidR="001E0DE3" w:rsidRPr="001E0DE3" w:rsidRDefault="001E0DE3" w:rsidP="001E0DE3">
      <w:pPr>
        <w:rPr>
          <w:rFonts w:eastAsia="Calibri" w:cs="Arial"/>
          <w:lang w:val="sr-Cyrl-RS"/>
        </w:rPr>
      </w:pPr>
      <w:r w:rsidRPr="001E0DE3">
        <w:rPr>
          <w:rFonts w:eastAsia="Calibri" w:cs="Arial"/>
          <w:lang w:val="sr-Cyrl-RS"/>
        </w:rPr>
        <w:t xml:space="preserve">13. Служби БЗР и ЗОП ТЕНТ достави копију извештаја о повреди на раду запосленог који пружа услуге ТЕНТ. </w:t>
      </w:r>
    </w:p>
    <w:p w:rsidR="001E0DE3" w:rsidRPr="001E0DE3" w:rsidRDefault="001E0DE3" w:rsidP="001E0DE3">
      <w:pPr>
        <w:rPr>
          <w:rFonts w:eastAsia="Calibri" w:cs="Arial"/>
          <w:b/>
          <w:lang w:val="sr-Cyrl-RS"/>
        </w:rPr>
      </w:pPr>
      <w:r w:rsidRPr="001E0DE3">
        <w:rPr>
          <w:rFonts w:eastAsia="Calibri" w:cs="Arial"/>
          <w:b/>
          <w:lang w:val="sr-Cyrl-RS"/>
        </w:rPr>
        <w:t>III ОБАВЕЗЕ ТЕНТ ЗА ЗАПОСЛЕНЕ АНГАЖОВАНЕ ПО „НОРМА ЧАС“</w:t>
      </w:r>
    </w:p>
    <w:p w:rsidR="001E0DE3" w:rsidRPr="001E0DE3" w:rsidRDefault="001E0DE3" w:rsidP="001E0DE3">
      <w:pPr>
        <w:rPr>
          <w:rFonts w:eastAsia="Calibri" w:cs="Arial"/>
          <w:lang w:val="sr-Cyrl-RS"/>
        </w:rPr>
      </w:pPr>
      <w:r w:rsidRPr="001E0DE3">
        <w:rPr>
          <w:rFonts w:eastAsia="Calibri" w:cs="Arial"/>
          <w:lang w:val="sr-Cyrl-RS"/>
        </w:rPr>
        <w:t xml:space="preserve">ТЕНТ, односно руководиоци организационих целина у оквиру којих су ангажовани запослени Извођача радова обавезни су да: </w:t>
      </w:r>
    </w:p>
    <w:p w:rsidR="001E0DE3" w:rsidRPr="001E0DE3" w:rsidRDefault="001E0DE3" w:rsidP="001E0DE3">
      <w:pPr>
        <w:rPr>
          <w:rFonts w:eastAsia="Calibri" w:cs="Arial"/>
          <w:lang w:val="sr-Cyrl-RS"/>
        </w:rPr>
      </w:pPr>
      <w:r w:rsidRPr="001E0DE3">
        <w:rPr>
          <w:rFonts w:eastAsia="Calibri" w:cs="Arial"/>
          <w:lang w:val="sr-Cyrl-RS"/>
        </w:rPr>
        <w:t xml:space="preserve">1. 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1E0DE3" w:rsidRPr="001E0DE3" w:rsidRDefault="001E0DE3" w:rsidP="001E0DE3">
      <w:pPr>
        <w:rPr>
          <w:rFonts w:eastAsia="Calibri" w:cs="Arial"/>
          <w:lang w:val="sr-Cyrl-RS"/>
        </w:rPr>
      </w:pPr>
      <w:r w:rsidRPr="001E0DE3">
        <w:rPr>
          <w:rFonts w:eastAsia="Calibri" w:cs="Arial"/>
          <w:lang w:val="sr-Cyrl-RS"/>
        </w:rPr>
        <w:t xml:space="preserve">2. 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 </w:t>
      </w:r>
    </w:p>
    <w:p w:rsidR="001E0DE3" w:rsidRPr="001E0DE3" w:rsidRDefault="001E0DE3" w:rsidP="001E0DE3">
      <w:pPr>
        <w:rPr>
          <w:rFonts w:eastAsia="Calibri" w:cs="Arial"/>
          <w:lang w:val="sr-Cyrl-RS"/>
        </w:rPr>
      </w:pPr>
      <w:r w:rsidRPr="001E0DE3">
        <w:rPr>
          <w:rFonts w:eastAsia="Calibri" w:cs="Arial"/>
          <w:lang w:val="sr-Cyrl-RS"/>
        </w:rPr>
        <w:t xml:space="preserve">3. 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 </w:t>
      </w:r>
    </w:p>
    <w:p w:rsidR="001E0DE3" w:rsidRPr="001E0DE3" w:rsidRDefault="001E0DE3" w:rsidP="001E0DE3">
      <w:pPr>
        <w:rPr>
          <w:rFonts w:eastAsia="Calibri" w:cs="Arial"/>
          <w:lang w:val="sr-Cyrl-RS"/>
        </w:rPr>
      </w:pPr>
      <w:r w:rsidRPr="001E0DE3">
        <w:rPr>
          <w:rFonts w:eastAsia="Calibri" w:cs="Arial"/>
          <w:lang w:val="sr-Cyrl-RS"/>
        </w:rPr>
        <w:t xml:space="preserve">4. 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 </w:t>
      </w:r>
    </w:p>
    <w:p w:rsidR="001E0DE3" w:rsidRPr="001E0DE3" w:rsidRDefault="001E0DE3" w:rsidP="001E0DE3">
      <w:pPr>
        <w:rPr>
          <w:rFonts w:eastAsia="Calibri" w:cs="Arial"/>
          <w:b/>
          <w:lang w:val="sr-Cyrl-RS"/>
        </w:rPr>
      </w:pPr>
      <w:r w:rsidRPr="001E0DE3">
        <w:rPr>
          <w:rFonts w:eastAsia="Calibri" w:cs="Arial"/>
          <w:b/>
          <w:lang w:val="sr-Cyrl-RS"/>
        </w:rPr>
        <w:t xml:space="preserve">IV НЕПОШТОВАЊЕ ПРАВИЛА </w:t>
      </w:r>
    </w:p>
    <w:p w:rsidR="001E0DE3" w:rsidRPr="001E0DE3" w:rsidRDefault="001E0DE3" w:rsidP="001E0DE3">
      <w:pPr>
        <w:rPr>
          <w:rFonts w:eastAsia="Calibri" w:cs="Arial"/>
          <w:lang w:val="sr-Cyrl-RS"/>
        </w:rPr>
      </w:pPr>
      <w:r w:rsidRPr="001E0DE3">
        <w:rPr>
          <w:rFonts w:eastAsia="Calibri" w:cs="Arial"/>
          <w:lang w:val="sr-Cyrl-RS"/>
        </w:rPr>
        <w:t xml:space="preserve">Служба БЗР и ЗОП ТЕНТ, док траје извођење уговорених радова, врши контролу примене ових правила. </w:t>
      </w:r>
    </w:p>
    <w:p w:rsidR="001E0DE3" w:rsidRPr="001E0DE3" w:rsidRDefault="001E0DE3" w:rsidP="001E0DE3">
      <w:pPr>
        <w:rPr>
          <w:rFonts w:eastAsia="Calibri" w:cs="Arial"/>
          <w:lang w:val="sr-Cyrl-RS"/>
        </w:rPr>
      </w:pPr>
      <w:r w:rsidRPr="001E0DE3">
        <w:rPr>
          <w:rFonts w:eastAsia="Calibri" w:cs="Arial"/>
          <w:lang w:val="sr-Cyrl-RS"/>
        </w:rPr>
        <w:t xml:space="preserve">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 </w:t>
      </w:r>
    </w:p>
    <w:p w:rsidR="001E0DE3" w:rsidRPr="001E0DE3" w:rsidRDefault="001E0DE3" w:rsidP="001E0DE3">
      <w:pPr>
        <w:rPr>
          <w:rFonts w:eastAsia="Calibri" w:cs="Arial"/>
          <w:lang w:val="sr-Cyrl-RS"/>
        </w:rPr>
      </w:pPr>
      <w:r w:rsidRPr="001E0DE3">
        <w:rPr>
          <w:rFonts w:eastAsia="Calibri" w:cs="Arial"/>
          <w:lang w:val="sr-Cyrl-RS"/>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1E0DE3" w:rsidRPr="001E0DE3" w:rsidRDefault="001E0DE3" w:rsidP="001E0DE3">
      <w:pPr>
        <w:rPr>
          <w:rFonts w:eastAsia="Calibri" w:cs="Arial"/>
          <w:lang w:val="sr-Cyrl-RS"/>
        </w:rPr>
      </w:pPr>
      <w:r w:rsidRPr="001E0DE3">
        <w:rPr>
          <w:rFonts w:eastAsia="Calibri" w:cs="Arial"/>
          <w:lang w:val="sr-Cyrl-RS"/>
        </w:rPr>
        <w:lastRenderedPageBreak/>
        <w:t xml:space="preserve">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 </w:t>
      </w:r>
    </w:p>
    <w:p w:rsidR="001E0DE3" w:rsidRPr="001E0DE3" w:rsidRDefault="001E0DE3" w:rsidP="001E0DE3">
      <w:pPr>
        <w:rPr>
          <w:rFonts w:eastAsia="Calibri" w:cs="Arial"/>
          <w:lang w:val="sr-Cyrl-RS"/>
        </w:rPr>
      </w:pPr>
      <w:r w:rsidRPr="001E0DE3">
        <w:rPr>
          <w:rFonts w:eastAsia="Calibri" w:cs="Arial"/>
          <w:lang w:val="sr-Cyrl-RS"/>
        </w:rPr>
        <w:t xml:space="preserve">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1E0DE3" w:rsidRPr="001E0DE3" w:rsidRDefault="001E0DE3" w:rsidP="001E0DE3">
      <w:pPr>
        <w:rPr>
          <w:rFonts w:eastAsia="Calibri" w:cs="Arial"/>
          <w:lang w:val="sr-Cyrl-RS"/>
        </w:rPr>
      </w:pPr>
      <w:r w:rsidRPr="001E0DE3">
        <w:rPr>
          <w:rFonts w:eastAsia="Calibri" w:cs="Arial"/>
          <w:lang w:val="sr-Cyrl-R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1E0DE3" w:rsidRPr="001E0DE3" w:rsidRDefault="001E0DE3" w:rsidP="001E0DE3">
      <w:pPr>
        <w:rPr>
          <w:rFonts w:eastAsia="Calibri" w:cs="Arial"/>
          <w:lang w:val="sr-Cyrl-RS"/>
        </w:rPr>
      </w:pPr>
      <w:r w:rsidRPr="001E0DE3">
        <w:rPr>
          <w:rFonts w:eastAsia="Calibri" w:cs="Arial"/>
          <w:lang w:val="sr-Cyrl-RS"/>
        </w:rPr>
        <w:t xml:space="preserve">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неовлашћено фотографисање и снимање и др.). </w:t>
      </w:r>
    </w:p>
    <w:p w:rsidR="001E0DE3" w:rsidRPr="001E0DE3" w:rsidRDefault="001E0DE3" w:rsidP="001E0DE3">
      <w:pPr>
        <w:rPr>
          <w:rFonts w:eastAsia="Calibri" w:cs="Arial"/>
          <w:lang w:val="sr-Cyrl-RS"/>
        </w:rPr>
      </w:pPr>
      <w:r w:rsidRPr="001E0DE3">
        <w:rPr>
          <w:rFonts w:eastAsia="Calibri" w:cs="Arial"/>
          <w:lang w:val="sr-Cyrl-RS"/>
        </w:rPr>
        <w:t xml:space="preserve">У случају вршења кривичног дела и тежих прекршаја нарушавања јавног реда и мира, запосленом извођача радова се трајно забрањује приступ у објекте ТЕНТ. </w:t>
      </w:r>
    </w:p>
    <w:p w:rsidR="001E0DE3" w:rsidRPr="001E0DE3" w:rsidRDefault="001E0DE3" w:rsidP="001E0DE3">
      <w:pPr>
        <w:rPr>
          <w:rFonts w:eastAsia="Calibri" w:cs="Arial"/>
          <w:lang w:val="sr-Cyrl-RS"/>
        </w:rPr>
      </w:pPr>
      <w:r w:rsidRPr="001E0DE3">
        <w:rPr>
          <w:rFonts w:eastAsia="Calibri" w:cs="Arial"/>
          <w:lang w:val="sr-Cyrl-RS"/>
        </w:rPr>
        <w:t xml:space="preserve">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 </w:t>
      </w:r>
    </w:p>
    <w:p w:rsidR="001E0DE3" w:rsidRPr="001E0DE3" w:rsidRDefault="001E0DE3" w:rsidP="001E0DE3">
      <w:pPr>
        <w:rPr>
          <w:rFonts w:eastAsia="Calibri" w:cs="Arial"/>
          <w:lang w:val="sr-Cyrl-RS"/>
        </w:rPr>
      </w:pPr>
      <w:r w:rsidRPr="001E0DE3">
        <w:rPr>
          <w:rFonts w:eastAsia="Calibri" w:cs="Arial"/>
          <w:lang w:val="sr-Cyrl-RS"/>
        </w:rPr>
        <w:t>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w:t>
      </w:r>
    </w:p>
    <w:p w:rsidR="001E0DE3" w:rsidRPr="001E0DE3" w:rsidRDefault="001E0DE3" w:rsidP="001E0DE3">
      <w:pPr>
        <w:rPr>
          <w:rFonts w:eastAsia="Calibri" w:cs="Arial"/>
          <w:lang w:val="sr-Cyrl-RS"/>
        </w:rPr>
      </w:pPr>
      <w:r w:rsidRPr="001E0DE3">
        <w:rPr>
          <w:rFonts w:eastAsia="Calibri" w:cs="Arial"/>
          <w:b/>
          <w:lang w:val="sr-Cyrl-RS"/>
        </w:rPr>
        <w:t>V САСТАНЦИ У ВЕЗИ БЕЗБЕДНОСТИ И ЗДРАВЉА НА</w:t>
      </w:r>
      <w:r w:rsidRPr="001E0DE3">
        <w:rPr>
          <w:rFonts w:eastAsia="Calibri" w:cs="Arial"/>
          <w:lang w:val="sr-Cyrl-RS"/>
        </w:rPr>
        <w:t xml:space="preserve"> РАДУ </w:t>
      </w:r>
    </w:p>
    <w:p w:rsidR="001E0DE3" w:rsidRPr="001E0DE3" w:rsidRDefault="001E0DE3" w:rsidP="001E0DE3">
      <w:pPr>
        <w:spacing w:before="0"/>
        <w:rPr>
          <w:rFonts w:eastAsia="Calibri" w:cs="Arial"/>
          <w:lang w:val="sr-Cyrl-RS"/>
        </w:rPr>
      </w:pPr>
      <w:r w:rsidRPr="001E0DE3">
        <w:rPr>
          <w:rFonts w:eastAsia="Calibri" w:cs="Arial"/>
          <w:lang w:val="sr-Cyrl-RS"/>
        </w:rPr>
        <w:t xml:space="preserve">Првом састанку за безбедност присуствују: </w:t>
      </w:r>
    </w:p>
    <w:p w:rsidR="001E0DE3" w:rsidRPr="001E0DE3" w:rsidRDefault="001E0DE3" w:rsidP="001E0DE3">
      <w:pPr>
        <w:spacing w:before="0"/>
        <w:rPr>
          <w:rFonts w:eastAsia="Calibri" w:cs="Arial"/>
          <w:lang w:val="sr-Cyrl-RS"/>
        </w:rPr>
      </w:pPr>
      <w:r w:rsidRPr="001E0DE3">
        <w:rPr>
          <w:rFonts w:eastAsia="Calibri" w:cs="Arial"/>
          <w:lang w:val="sr-Cyrl-RS"/>
        </w:rPr>
        <w:t xml:space="preserve">- лице за безбедност и здравље у ТЕНТ, </w:t>
      </w:r>
    </w:p>
    <w:p w:rsidR="001E0DE3" w:rsidRPr="001E0DE3" w:rsidRDefault="001E0DE3" w:rsidP="001E0DE3">
      <w:pPr>
        <w:spacing w:before="0"/>
        <w:rPr>
          <w:rFonts w:eastAsia="Calibri" w:cs="Arial"/>
          <w:lang w:val="sr-Cyrl-RS"/>
        </w:rPr>
      </w:pPr>
      <w:r w:rsidRPr="001E0DE3">
        <w:rPr>
          <w:rFonts w:eastAsia="Calibri" w:cs="Arial"/>
          <w:lang w:val="sr-Cyrl-RS"/>
        </w:rPr>
        <w:t xml:space="preserve">- инструктор БЗР и ЗОП из Службе за обуку кадрова. </w:t>
      </w:r>
    </w:p>
    <w:p w:rsidR="001E0DE3" w:rsidRPr="001E0DE3" w:rsidRDefault="001E0DE3" w:rsidP="001E0DE3">
      <w:pPr>
        <w:spacing w:before="0"/>
        <w:rPr>
          <w:rFonts w:eastAsia="Calibri" w:cs="Arial"/>
          <w:lang w:val="sr-Cyrl-RS"/>
        </w:rPr>
      </w:pPr>
      <w:r w:rsidRPr="001E0DE3">
        <w:rPr>
          <w:rFonts w:eastAsia="Calibri" w:cs="Arial"/>
          <w:lang w:val="sr-Cyrl-RS"/>
        </w:rPr>
        <w:t xml:space="preserve">- надзорни орган, </w:t>
      </w:r>
    </w:p>
    <w:p w:rsidR="001E0DE3" w:rsidRPr="001E0DE3" w:rsidRDefault="001E0DE3" w:rsidP="001E0DE3">
      <w:pPr>
        <w:spacing w:before="0"/>
        <w:rPr>
          <w:rFonts w:eastAsia="Calibri" w:cs="Arial"/>
          <w:lang w:val="sr-Cyrl-RS"/>
        </w:rPr>
      </w:pPr>
      <w:r w:rsidRPr="001E0DE3">
        <w:rPr>
          <w:rFonts w:eastAsia="Calibri" w:cs="Arial"/>
          <w:lang w:val="sr-Cyrl-RS"/>
        </w:rPr>
        <w:t xml:space="preserve">- одговорно лице извођача радова на градилишту и </w:t>
      </w:r>
    </w:p>
    <w:p w:rsidR="001E0DE3" w:rsidRPr="001E0DE3" w:rsidRDefault="001E0DE3" w:rsidP="001E0DE3">
      <w:pPr>
        <w:spacing w:before="0"/>
        <w:rPr>
          <w:rFonts w:eastAsia="Calibri" w:cs="Arial"/>
          <w:lang w:val="sr-Cyrl-RS"/>
        </w:rPr>
      </w:pPr>
      <w:r w:rsidRPr="001E0DE3">
        <w:rPr>
          <w:rFonts w:eastAsia="Calibri" w:cs="Arial"/>
          <w:lang w:val="sr-Cyrl-RS"/>
        </w:rPr>
        <w:t xml:space="preserve">- одговорно лице за безбедност и здравље извођача радова. </w:t>
      </w:r>
    </w:p>
    <w:p w:rsidR="001E0DE3" w:rsidRPr="001E0DE3" w:rsidRDefault="001E0DE3" w:rsidP="001E0DE3">
      <w:pPr>
        <w:spacing w:before="0"/>
        <w:rPr>
          <w:rFonts w:eastAsia="Calibri" w:cs="Arial"/>
          <w:lang w:val="sr-Cyrl-RS"/>
        </w:rPr>
      </w:pPr>
      <w:r w:rsidRPr="001E0DE3">
        <w:rPr>
          <w:rFonts w:eastAsia="Calibri" w:cs="Arial"/>
          <w:lang w:val="sr-Cyrl-RS"/>
        </w:rPr>
        <w:t xml:space="preserve">Садржај првог састанка: </w:t>
      </w:r>
    </w:p>
    <w:p w:rsidR="001E0DE3" w:rsidRPr="001E0DE3" w:rsidRDefault="001E0DE3" w:rsidP="001E0DE3">
      <w:pPr>
        <w:spacing w:before="0"/>
        <w:rPr>
          <w:rFonts w:eastAsia="Calibri" w:cs="Arial"/>
          <w:lang w:val="sr-Cyrl-RS"/>
        </w:rPr>
      </w:pPr>
      <w:r w:rsidRPr="001E0DE3">
        <w:rPr>
          <w:rFonts w:eastAsia="Calibri" w:cs="Arial"/>
          <w:lang w:val="sr-Cyrl-RS"/>
        </w:rPr>
        <w:t xml:space="preserve">- Одређивање радног простора (контејнери за смештај радника, материјала, санитарни чворови, и др.); </w:t>
      </w:r>
    </w:p>
    <w:p w:rsidR="001E0DE3" w:rsidRPr="001E0DE3" w:rsidRDefault="001E0DE3" w:rsidP="001E0DE3">
      <w:pPr>
        <w:spacing w:before="0"/>
        <w:rPr>
          <w:rFonts w:eastAsia="Calibri" w:cs="Arial"/>
          <w:lang w:val="sr-Cyrl-RS"/>
        </w:rPr>
      </w:pPr>
      <w:r w:rsidRPr="001E0DE3">
        <w:rPr>
          <w:rFonts w:eastAsia="Calibri" w:cs="Arial"/>
          <w:lang w:val="sr-Cyrl-RS"/>
        </w:rPr>
        <w:t xml:space="preserve">- Упознавање са опасностима и штетностима у термоенергетским постројењима и железничком саобраћају; </w:t>
      </w:r>
    </w:p>
    <w:p w:rsidR="001E0DE3" w:rsidRPr="001E0DE3" w:rsidRDefault="001E0DE3" w:rsidP="001E0DE3">
      <w:pPr>
        <w:spacing w:before="0"/>
        <w:rPr>
          <w:rFonts w:eastAsia="Calibri" w:cs="Arial"/>
          <w:lang w:val="sr-Cyrl-RS"/>
        </w:rPr>
      </w:pPr>
      <w:r w:rsidRPr="001E0DE3">
        <w:rPr>
          <w:rFonts w:eastAsia="Calibri" w:cs="Arial"/>
          <w:lang w:val="sr-Cyrl-RS"/>
        </w:rPr>
        <w:t xml:space="preserve">- Прва помоћ (телефонски бројеви, процедуре, и др.); </w:t>
      </w:r>
    </w:p>
    <w:p w:rsidR="001E0DE3" w:rsidRPr="001E0DE3" w:rsidRDefault="001E0DE3" w:rsidP="001E0DE3">
      <w:pPr>
        <w:spacing w:before="0"/>
        <w:rPr>
          <w:rFonts w:eastAsia="Calibri" w:cs="Arial"/>
          <w:lang w:val="sr-Cyrl-RS"/>
        </w:rPr>
      </w:pPr>
      <w:r w:rsidRPr="001E0DE3">
        <w:rPr>
          <w:rFonts w:eastAsia="Calibri" w:cs="Arial"/>
          <w:lang w:val="sr-Cyrl-RS"/>
        </w:rPr>
        <w:t xml:space="preserve">- Противпожарна заштита (телефонски бројеви, процедуре, дозволе и др.), опасне материје (хемикалије, гас и горива), заштита животне средине; </w:t>
      </w:r>
    </w:p>
    <w:p w:rsidR="001E0DE3" w:rsidRPr="001E0DE3" w:rsidRDefault="001E0DE3" w:rsidP="001E0DE3">
      <w:pPr>
        <w:spacing w:before="0"/>
        <w:rPr>
          <w:rFonts w:eastAsia="Calibri" w:cs="Arial"/>
          <w:lang w:val="sr-Cyrl-RS"/>
        </w:rPr>
      </w:pPr>
      <w:r w:rsidRPr="001E0DE3">
        <w:rPr>
          <w:rFonts w:eastAsia="Calibri" w:cs="Arial"/>
          <w:lang w:val="sr-Cyrl-RS"/>
        </w:rPr>
        <w:t xml:space="preserve">- Лична и колективна заштитна опрема; </w:t>
      </w:r>
    </w:p>
    <w:p w:rsidR="001E0DE3" w:rsidRPr="001E0DE3" w:rsidRDefault="001E0DE3" w:rsidP="001E0DE3">
      <w:pPr>
        <w:spacing w:before="0"/>
        <w:rPr>
          <w:rFonts w:eastAsia="Calibri" w:cs="Arial"/>
          <w:lang w:val="sr-Cyrl-RS"/>
        </w:rPr>
      </w:pPr>
      <w:r w:rsidRPr="001E0DE3">
        <w:rPr>
          <w:rFonts w:eastAsia="Calibri" w:cs="Arial"/>
          <w:lang w:val="sr-Cyrl-RS"/>
        </w:rPr>
        <w:t xml:space="preserve">- Правила саобраћаја; </w:t>
      </w:r>
    </w:p>
    <w:p w:rsidR="001E0DE3" w:rsidRPr="001E0DE3" w:rsidRDefault="001E0DE3" w:rsidP="001E0DE3">
      <w:pPr>
        <w:spacing w:before="0"/>
        <w:rPr>
          <w:rFonts w:eastAsia="Calibri" w:cs="Arial"/>
          <w:lang w:val="sr-Cyrl-RS"/>
        </w:rPr>
      </w:pPr>
      <w:r w:rsidRPr="001E0DE3">
        <w:rPr>
          <w:rFonts w:eastAsia="Calibri" w:cs="Arial"/>
          <w:lang w:val="sr-Cyrl-RS"/>
        </w:rPr>
        <w:t xml:space="preserve">- Одржавање и чишћење радног простора; </w:t>
      </w:r>
    </w:p>
    <w:p w:rsidR="001E0DE3" w:rsidRPr="001E0DE3" w:rsidRDefault="001E0DE3" w:rsidP="001E0DE3">
      <w:pPr>
        <w:spacing w:before="0"/>
        <w:rPr>
          <w:rFonts w:eastAsia="Calibri" w:cs="Arial"/>
          <w:lang w:val="sr-Cyrl-RS"/>
        </w:rPr>
      </w:pPr>
      <w:r w:rsidRPr="001E0DE3">
        <w:rPr>
          <w:rFonts w:eastAsia="Calibri" w:cs="Arial"/>
          <w:lang w:val="sr-Cyrl-RS"/>
        </w:rPr>
        <w:t xml:space="preserve">- Именовање одговорних лица; </w:t>
      </w:r>
    </w:p>
    <w:p w:rsidR="001E0DE3" w:rsidRPr="001E0DE3" w:rsidRDefault="001E0DE3" w:rsidP="001E0DE3">
      <w:pPr>
        <w:spacing w:before="0"/>
        <w:rPr>
          <w:rFonts w:eastAsia="Calibri" w:cs="Arial"/>
          <w:lang w:val="sr-Cyrl-RS"/>
        </w:rPr>
      </w:pPr>
      <w:r w:rsidRPr="001E0DE3">
        <w:rPr>
          <w:rFonts w:eastAsia="Calibri" w:cs="Arial"/>
          <w:lang w:val="sr-Cyrl-RS"/>
        </w:rPr>
        <w:t xml:space="preserve">- Поступак у случају повреде на раду; </w:t>
      </w:r>
    </w:p>
    <w:p w:rsidR="001E0DE3" w:rsidRPr="001E0DE3" w:rsidRDefault="001E0DE3" w:rsidP="001E0DE3">
      <w:pPr>
        <w:spacing w:before="0"/>
        <w:rPr>
          <w:rFonts w:eastAsia="Calibri" w:cs="Arial"/>
          <w:lang w:val="sr-Cyrl-RS"/>
        </w:rPr>
      </w:pPr>
      <w:r w:rsidRPr="001E0DE3">
        <w:rPr>
          <w:rFonts w:eastAsia="Calibri" w:cs="Arial"/>
          <w:lang w:val="sr-Cyrl-RS"/>
        </w:rPr>
        <w:t xml:space="preserve">- Последице непоштовања Правила безбедности на раду ТЕНТ и </w:t>
      </w:r>
    </w:p>
    <w:p w:rsidR="001E0DE3" w:rsidRPr="001E0DE3" w:rsidRDefault="001E0DE3" w:rsidP="001E0DE3">
      <w:pPr>
        <w:spacing w:before="0"/>
        <w:rPr>
          <w:rFonts w:eastAsia="Calibri" w:cs="Arial"/>
          <w:lang w:val="sr-Cyrl-RS"/>
        </w:rPr>
      </w:pPr>
      <w:r w:rsidRPr="001E0DE3">
        <w:rPr>
          <w:rFonts w:eastAsia="Calibri" w:cs="Arial"/>
          <w:lang w:val="sr-Cyrl-RS"/>
        </w:rPr>
        <w:t xml:space="preserve">- План заједничких мера </w:t>
      </w:r>
    </w:p>
    <w:p w:rsidR="001E0DE3" w:rsidRPr="001E0DE3" w:rsidRDefault="001E0DE3" w:rsidP="001E0DE3">
      <w:pPr>
        <w:spacing w:before="0"/>
        <w:rPr>
          <w:rFonts w:eastAsia="Calibri" w:cs="Arial"/>
          <w:lang w:val="sr-Cyrl-RS"/>
        </w:rPr>
      </w:pPr>
      <w:r w:rsidRPr="001E0DE3">
        <w:rPr>
          <w:rFonts w:eastAsia="Calibri" w:cs="Arial"/>
          <w:lang w:val="sr-Cyrl-RS"/>
        </w:rPr>
        <w:lastRenderedPageBreak/>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w:t>
      </w:r>
    </w:p>
    <w:p w:rsidR="001E0DE3" w:rsidRPr="001E0DE3" w:rsidRDefault="001E0DE3" w:rsidP="001E0DE3">
      <w:pPr>
        <w:spacing w:before="0"/>
        <w:rPr>
          <w:rFonts w:eastAsia="Calibri" w:cs="Arial"/>
          <w:lang w:val="sr-Cyrl-RS"/>
        </w:rPr>
      </w:pPr>
      <w:r w:rsidRPr="001E0DE3">
        <w:rPr>
          <w:rFonts w:eastAsia="Calibri" w:cs="Arial"/>
          <w:lang w:val="sr-Cyrl-RS"/>
        </w:rPr>
        <w:t xml:space="preserve">Садржај редовног састанка: </w:t>
      </w:r>
    </w:p>
    <w:p w:rsidR="001E0DE3" w:rsidRPr="001E0DE3" w:rsidRDefault="001E0DE3" w:rsidP="001E0DE3">
      <w:pPr>
        <w:spacing w:before="0"/>
        <w:rPr>
          <w:rFonts w:eastAsia="Calibri" w:cs="Arial"/>
          <w:lang w:val="sr-Cyrl-RS"/>
        </w:rPr>
      </w:pPr>
      <w:r w:rsidRPr="001E0DE3">
        <w:rPr>
          <w:rFonts w:eastAsia="Calibri" w:cs="Arial"/>
          <w:lang w:val="sr-Cyrl-RS"/>
        </w:rPr>
        <w:t xml:space="preserve">- Стање радног и складишног простора; </w:t>
      </w:r>
    </w:p>
    <w:p w:rsidR="001E0DE3" w:rsidRPr="001E0DE3" w:rsidRDefault="001E0DE3" w:rsidP="001E0DE3">
      <w:pPr>
        <w:spacing w:before="0"/>
        <w:rPr>
          <w:rFonts w:eastAsia="Calibri" w:cs="Arial"/>
          <w:lang w:val="sr-Cyrl-RS"/>
        </w:rPr>
      </w:pPr>
      <w:r w:rsidRPr="001E0DE3">
        <w:rPr>
          <w:rFonts w:eastAsia="Calibri" w:cs="Arial"/>
          <w:lang w:val="sr-Cyrl-RS"/>
        </w:rPr>
        <w:t xml:space="preserve">- Стање противпожаре заштите, опасних материја (хемикалије, гас, горива); </w:t>
      </w:r>
    </w:p>
    <w:p w:rsidR="001E0DE3" w:rsidRPr="001E0DE3" w:rsidRDefault="001E0DE3" w:rsidP="001E0DE3">
      <w:pPr>
        <w:spacing w:before="0"/>
        <w:rPr>
          <w:rFonts w:eastAsia="Calibri" w:cs="Arial"/>
          <w:lang w:val="sr-Cyrl-RS"/>
        </w:rPr>
      </w:pPr>
      <w:r w:rsidRPr="001E0DE3">
        <w:rPr>
          <w:rFonts w:eastAsia="Calibri" w:cs="Arial"/>
          <w:lang w:val="sr-Cyrl-RS"/>
        </w:rPr>
        <w:t xml:space="preserve">- Коришћење личне и колективне заштитне опреме; </w:t>
      </w:r>
    </w:p>
    <w:p w:rsidR="001E0DE3" w:rsidRPr="001E0DE3" w:rsidRDefault="001E0DE3" w:rsidP="001E0DE3">
      <w:pPr>
        <w:spacing w:before="0"/>
        <w:rPr>
          <w:rFonts w:eastAsia="Calibri" w:cs="Arial"/>
          <w:lang w:val="sr-Cyrl-RS"/>
        </w:rPr>
      </w:pPr>
      <w:r w:rsidRPr="001E0DE3">
        <w:rPr>
          <w:rFonts w:eastAsia="Calibri" w:cs="Arial"/>
          <w:lang w:val="sr-Cyrl-RS"/>
        </w:rPr>
        <w:t xml:space="preserve">- Поштовање правила саобраћаја; </w:t>
      </w:r>
    </w:p>
    <w:p w:rsidR="001E0DE3" w:rsidRPr="001E0DE3" w:rsidRDefault="001E0DE3" w:rsidP="001E0DE3">
      <w:pPr>
        <w:spacing w:before="0"/>
        <w:rPr>
          <w:rFonts w:eastAsia="Calibri" w:cs="Arial"/>
          <w:lang w:val="sr-Cyrl-RS"/>
        </w:rPr>
      </w:pPr>
      <w:r w:rsidRPr="001E0DE3">
        <w:rPr>
          <w:rFonts w:eastAsia="Calibri" w:cs="Arial"/>
          <w:lang w:val="sr-Cyrl-RS"/>
        </w:rPr>
        <w:t xml:space="preserve">- Процене ризика од повреда и </w:t>
      </w:r>
    </w:p>
    <w:p w:rsidR="001E0DE3" w:rsidRPr="001E0DE3" w:rsidRDefault="001E0DE3" w:rsidP="001E0DE3">
      <w:pPr>
        <w:spacing w:before="0"/>
        <w:rPr>
          <w:rFonts w:eastAsia="Calibri" w:cs="Arial"/>
          <w:lang w:val="sr-Cyrl-RS"/>
        </w:rPr>
      </w:pPr>
      <w:r w:rsidRPr="001E0DE3">
        <w:rPr>
          <w:rFonts w:eastAsia="Calibri" w:cs="Arial"/>
          <w:lang w:val="sr-Cyrl-RS"/>
        </w:rPr>
        <w:t xml:space="preserve">- Могућност побољшања безбедности и здравља на раду. </w:t>
      </w:r>
    </w:p>
    <w:p w:rsidR="001E0DE3" w:rsidRPr="001E0DE3" w:rsidRDefault="001E0DE3" w:rsidP="001E0DE3">
      <w:pPr>
        <w:rPr>
          <w:rFonts w:eastAsia="Calibri" w:cs="Arial"/>
          <w:lang w:val="sr-Cyrl-RS"/>
        </w:rPr>
      </w:pPr>
    </w:p>
    <w:p w:rsidR="001E0DE3" w:rsidRPr="001E0DE3" w:rsidRDefault="001E0DE3" w:rsidP="001E0DE3">
      <w:pPr>
        <w:rPr>
          <w:rFonts w:cs="Arial"/>
          <w:lang w:val="sr-Cyrl-RS"/>
        </w:rPr>
      </w:pPr>
    </w:p>
    <w:p w:rsidR="00C36C4D" w:rsidRPr="00D86B39" w:rsidRDefault="00C36C4D" w:rsidP="00C279EB">
      <w:pPr>
        <w:ind w:right="-14"/>
        <w:rPr>
          <w:rFonts w:cs="Arial"/>
          <w:lang w:val="sr-Cyrl-RS"/>
        </w:rPr>
      </w:pPr>
    </w:p>
    <w:sectPr w:rsidR="00C36C4D" w:rsidRPr="00D86B3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2C" w:rsidRDefault="000E582C" w:rsidP="00827A40">
      <w:pPr>
        <w:spacing w:before="0"/>
      </w:pPr>
      <w:r>
        <w:separator/>
      </w:r>
    </w:p>
  </w:endnote>
  <w:endnote w:type="continuationSeparator" w:id="0">
    <w:p w:rsidR="000E582C" w:rsidRDefault="000E582C"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733650"/>
      <w:docPartObj>
        <w:docPartGallery w:val="Page Numbers (Bottom of Page)"/>
        <w:docPartUnique/>
      </w:docPartObj>
    </w:sdtPr>
    <w:sdtEndPr/>
    <w:sdtContent>
      <w:sdt>
        <w:sdtPr>
          <w:id w:val="860082579"/>
          <w:docPartObj>
            <w:docPartGallery w:val="Page Numbers (Top of Page)"/>
            <w:docPartUnique/>
          </w:docPartObj>
        </w:sdtPr>
        <w:sdtEndPr/>
        <w:sdtContent>
          <w:p w:rsidR="00902C85" w:rsidRDefault="00902C85">
            <w:pPr>
              <w:pStyle w:val="Footer"/>
              <w:jc w:val="right"/>
            </w:pPr>
            <w:r>
              <w:rPr>
                <w:lang w:val="sr-Cyrl-RS"/>
              </w:rPr>
              <w:t>Страна</w:t>
            </w:r>
            <w:r>
              <w:t xml:space="preserve"> </w:t>
            </w:r>
            <w:r>
              <w:rPr>
                <w:b/>
                <w:bCs/>
                <w:sz w:val="24"/>
                <w:szCs w:val="24"/>
              </w:rPr>
              <w:fldChar w:fldCharType="begin"/>
            </w:r>
            <w:r>
              <w:rPr>
                <w:b/>
                <w:bCs/>
              </w:rPr>
              <w:instrText xml:space="preserve"> PAGE </w:instrText>
            </w:r>
            <w:r>
              <w:rPr>
                <w:b/>
                <w:bCs/>
                <w:sz w:val="24"/>
                <w:szCs w:val="24"/>
              </w:rPr>
              <w:fldChar w:fldCharType="separate"/>
            </w:r>
            <w:r w:rsidR="00E15C97">
              <w:rPr>
                <w:b/>
                <w:bCs/>
                <w:noProof/>
              </w:rPr>
              <w:t>2</w:t>
            </w:r>
            <w:r>
              <w:rPr>
                <w:b/>
                <w:bCs/>
                <w:sz w:val="24"/>
                <w:szCs w:val="24"/>
              </w:rPr>
              <w:fldChar w:fldCharType="end"/>
            </w:r>
            <w:r>
              <w:t xml:space="preserve"> </w:t>
            </w:r>
            <w:r>
              <w:rPr>
                <w:lang w:val="sr-Cyrl-RS"/>
              </w:rPr>
              <w:t>/</w:t>
            </w:r>
            <w:r>
              <w:t xml:space="preserve"> </w:t>
            </w:r>
            <w:r>
              <w:rPr>
                <w:b/>
                <w:bCs/>
                <w:sz w:val="24"/>
                <w:szCs w:val="24"/>
              </w:rPr>
              <w:fldChar w:fldCharType="begin"/>
            </w:r>
            <w:r>
              <w:rPr>
                <w:b/>
                <w:bCs/>
              </w:rPr>
              <w:instrText xml:space="preserve"> NUMPAGES  </w:instrText>
            </w:r>
            <w:r>
              <w:rPr>
                <w:b/>
                <w:bCs/>
                <w:sz w:val="24"/>
                <w:szCs w:val="24"/>
              </w:rPr>
              <w:fldChar w:fldCharType="separate"/>
            </w:r>
            <w:r w:rsidR="00E15C97">
              <w:rPr>
                <w:b/>
                <w:bCs/>
                <w:noProof/>
              </w:rPr>
              <w:t>65</w:t>
            </w:r>
            <w:r>
              <w:rPr>
                <w:b/>
                <w:bCs/>
                <w:sz w:val="24"/>
                <w:szCs w:val="24"/>
              </w:rPr>
              <w:fldChar w:fldCharType="end"/>
            </w:r>
          </w:p>
        </w:sdtContent>
      </w:sdt>
    </w:sdtContent>
  </w:sdt>
  <w:p w:rsidR="00902C85" w:rsidRPr="007451B4" w:rsidRDefault="00902C8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2C" w:rsidRDefault="000E582C" w:rsidP="00827A40">
      <w:pPr>
        <w:spacing w:before="0"/>
      </w:pPr>
      <w:r>
        <w:separator/>
      </w:r>
    </w:p>
  </w:footnote>
  <w:footnote w:type="continuationSeparator" w:id="0">
    <w:p w:rsidR="000E582C" w:rsidRDefault="000E582C"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C85" w:rsidRDefault="00902C85"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902C85" w:rsidRPr="00E21078" w:rsidRDefault="00902C85" w:rsidP="00D86B39">
    <w:pPr>
      <w:pStyle w:val="Header"/>
      <w:jc w:val="center"/>
      <w:rPr>
        <w:szCs w:val="24"/>
        <w:lang w:val="sr-Cyrl-RS"/>
      </w:rPr>
    </w:pPr>
    <w:r w:rsidRPr="00B3455F">
      <w:rPr>
        <w:szCs w:val="24"/>
      </w:rPr>
      <w:t>Конкурсна документација ЈН</w:t>
    </w:r>
    <w:r w:rsidRPr="00B3455F">
      <w:rPr>
        <w:b/>
        <w:szCs w:val="24"/>
      </w:rPr>
      <w:t xml:space="preserve"> </w:t>
    </w:r>
    <w:r>
      <w:rPr>
        <w:rFonts w:cs="Arial"/>
      </w:rPr>
      <w:t>2741/2019 (3000/1183/2019)</w:t>
    </w:r>
  </w:p>
  <w:p w:rsidR="00902C85" w:rsidRDefault="00902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5E7A54"/>
    <w:multiLevelType w:val="multilevel"/>
    <w:tmpl w:val="68CEFF2C"/>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72CD8"/>
    <w:multiLevelType w:val="hybridMultilevel"/>
    <w:tmpl w:val="C402FF0A"/>
    <w:lvl w:ilvl="0" w:tplc="584CDF72">
      <w:start w:val="2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1005597"/>
    <w:multiLevelType w:val="hybridMultilevel"/>
    <w:tmpl w:val="15DA9B36"/>
    <w:lvl w:ilvl="0" w:tplc="31609E3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9793B"/>
    <w:multiLevelType w:val="multilevel"/>
    <w:tmpl w:val="4B8807E8"/>
    <w:lvl w:ilvl="0">
      <w:start w:val="6"/>
      <w:numFmt w:val="decimal"/>
      <w:lvlText w:val="%1."/>
      <w:lvlJc w:val="left"/>
      <w:pPr>
        <w:ind w:left="480" w:hanging="480"/>
      </w:pPr>
      <w:rPr>
        <w:rFonts w:hint="default"/>
      </w:rPr>
    </w:lvl>
    <w:lvl w:ilvl="1">
      <w:start w:val="12"/>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7">
    <w:nsid w:val="4C5C34CD"/>
    <w:multiLevelType w:val="hybridMultilevel"/>
    <w:tmpl w:val="A26EDA96"/>
    <w:lvl w:ilvl="0" w:tplc="34F644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0">
    <w:nsid w:val="5F6C793B"/>
    <w:multiLevelType w:val="hybridMultilevel"/>
    <w:tmpl w:val="1B9EFBC4"/>
    <w:lvl w:ilvl="0" w:tplc="1E364D2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C3B720A"/>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75935257"/>
    <w:multiLevelType w:val="hybridMultilevel"/>
    <w:tmpl w:val="F13C0F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9710B2"/>
    <w:multiLevelType w:val="hybridMultilevel"/>
    <w:tmpl w:val="00C87058"/>
    <w:lvl w:ilvl="0" w:tplc="4C4454D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8"/>
  </w:num>
  <w:num w:numId="16">
    <w:abstractNumId w:val="23"/>
  </w:num>
  <w:num w:numId="17">
    <w:abstractNumId w:val="6"/>
  </w:num>
  <w:num w:numId="18">
    <w:abstractNumId w:val="14"/>
  </w:num>
  <w:num w:numId="19">
    <w:abstractNumId w:val="9"/>
  </w:num>
  <w:num w:numId="20">
    <w:abstractNumId w:val="12"/>
  </w:num>
  <w:num w:numId="21">
    <w:abstractNumId w:val="26"/>
  </w:num>
  <w:num w:numId="22">
    <w:abstractNumId w:val="28"/>
  </w:num>
  <w:num w:numId="23">
    <w:abstractNumId w:val="17"/>
  </w:num>
  <w:num w:numId="24">
    <w:abstractNumId w:val="25"/>
  </w:num>
  <w:num w:numId="25">
    <w:abstractNumId w:val="8"/>
  </w:num>
  <w:num w:numId="26">
    <w:abstractNumId w:val="0"/>
  </w:num>
  <w:num w:numId="27">
    <w:abstractNumId w:val="15"/>
  </w:num>
  <w:num w:numId="28">
    <w:abstractNumId w:val="24"/>
  </w:num>
  <w:num w:numId="29">
    <w:abstractNumId w:val="2"/>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079F6"/>
    <w:rsid w:val="00024E89"/>
    <w:rsid w:val="00026032"/>
    <w:rsid w:val="00026E03"/>
    <w:rsid w:val="00035B5A"/>
    <w:rsid w:val="00035CC6"/>
    <w:rsid w:val="0004556D"/>
    <w:rsid w:val="00086A9B"/>
    <w:rsid w:val="000A6904"/>
    <w:rsid w:val="000B4419"/>
    <w:rsid w:val="000C06AB"/>
    <w:rsid w:val="000C6709"/>
    <w:rsid w:val="000D035E"/>
    <w:rsid w:val="000D179A"/>
    <w:rsid w:val="000D3E60"/>
    <w:rsid w:val="000E0A8F"/>
    <w:rsid w:val="000E25E8"/>
    <w:rsid w:val="000E582C"/>
    <w:rsid w:val="000F5565"/>
    <w:rsid w:val="000F7359"/>
    <w:rsid w:val="000F7C2C"/>
    <w:rsid w:val="00114CAD"/>
    <w:rsid w:val="00117594"/>
    <w:rsid w:val="0012515E"/>
    <w:rsid w:val="00130993"/>
    <w:rsid w:val="001421AE"/>
    <w:rsid w:val="001456C8"/>
    <w:rsid w:val="00151BB7"/>
    <w:rsid w:val="00160897"/>
    <w:rsid w:val="00161D59"/>
    <w:rsid w:val="00161E7C"/>
    <w:rsid w:val="00164FA0"/>
    <w:rsid w:val="00187022"/>
    <w:rsid w:val="00195B47"/>
    <w:rsid w:val="00195C47"/>
    <w:rsid w:val="001979D8"/>
    <w:rsid w:val="001A2132"/>
    <w:rsid w:val="001A7CDE"/>
    <w:rsid w:val="001B3436"/>
    <w:rsid w:val="001D2AC9"/>
    <w:rsid w:val="001D4A30"/>
    <w:rsid w:val="001E0DE3"/>
    <w:rsid w:val="001E54C5"/>
    <w:rsid w:val="001E79DD"/>
    <w:rsid w:val="001F5C4F"/>
    <w:rsid w:val="001F717B"/>
    <w:rsid w:val="00213F49"/>
    <w:rsid w:val="00227831"/>
    <w:rsid w:val="0023014E"/>
    <w:rsid w:val="002432B4"/>
    <w:rsid w:val="0024701E"/>
    <w:rsid w:val="00254646"/>
    <w:rsid w:val="00254F5E"/>
    <w:rsid w:val="00256697"/>
    <w:rsid w:val="002668DE"/>
    <w:rsid w:val="002940E9"/>
    <w:rsid w:val="002A291C"/>
    <w:rsid w:val="002A6115"/>
    <w:rsid w:val="002C707F"/>
    <w:rsid w:val="002E5669"/>
    <w:rsid w:val="002E6503"/>
    <w:rsid w:val="002E7E53"/>
    <w:rsid w:val="002F00D1"/>
    <w:rsid w:val="00301C33"/>
    <w:rsid w:val="00304DD8"/>
    <w:rsid w:val="00305822"/>
    <w:rsid w:val="00310E24"/>
    <w:rsid w:val="0031357D"/>
    <w:rsid w:val="003176AB"/>
    <w:rsid w:val="00325BE4"/>
    <w:rsid w:val="00336317"/>
    <w:rsid w:val="00343C08"/>
    <w:rsid w:val="00344328"/>
    <w:rsid w:val="00351B06"/>
    <w:rsid w:val="0037279B"/>
    <w:rsid w:val="00376D9C"/>
    <w:rsid w:val="0037792C"/>
    <w:rsid w:val="003806F9"/>
    <w:rsid w:val="0038147A"/>
    <w:rsid w:val="0038716E"/>
    <w:rsid w:val="003916FE"/>
    <w:rsid w:val="003973F3"/>
    <w:rsid w:val="003A2745"/>
    <w:rsid w:val="003A4A90"/>
    <w:rsid w:val="003B6716"/>
    <w:rsid w:val="003C5114"/>
    <w:rsid w:val="003D5A21"/>
    <w:rsid w:val="003E202A"/>
    <w:rsid w:val="00415644"/>
    <w:rsid w:val="00417C5E"/>
    <w:rsid w:val="004447B0"/>
    <w:rsid w:val="00446677"/>
    <w:rsid w:val="00447908"/>
    <w:rsid w:val="00457900"/>
    <w:rsid w:val="004777EA"/>
    <w:rsid w:val="004941C9"/>
    <w:rsid w:val="004B1750"/>
    <w:rsid w:val="004B6465"/>
    <w:rsid w:val="004C2886"/>
    <w:rsid w:val="004C49ED"/>
    <w:rsid w:val="004C6938"/>
    <w:rsid w:val="004E3569"/>
    <w:rsid w:val="004E71D5"/>
    <w:rsid w:val="0050496E"/>
    <w:rsid w:val="00511FC0"/>
    <w:rsid w:val="0051594C"/>
    <w:rsid w:val="00517517"/>
    <w:rsid w:val="00533015"/>
    <w:rsid w:val="00537D07"/>
    <w:rsid w:val="00543E81"/>
    <w:rsid w:val="00553941"/>
    <w:rsid w:val="00555A77"/>
    <w:rsid w:val="005714EC"/>
    <w:rsid w:val="005A133D"/>
    <w:rsid w:val="005C13AE"/>
    <w:rsid w:val="005D02FA"/>
    <w:rsid w:val="005D2499"/>
    <w:rsid w:val="005F3825"/>
    <w:rsid w:val="006060BF"/>
    <w:rsid w:val="00613C1E"/>
    <w:rsid w:val="006238FD"/>
    <w:rsid w:val="0062766D"/>
    <w:rsid w:val="00643328"/>
    <w:rsid w:val="006449D6"/>
    <w:rsid w:val="00647516"/>
    <w:rsid w:val="00651C25"/>
    <w:rsid w:val="00653B0D"/>
    <w:rsid w:val="00654142"/>
    <w:rsid w:val="00654157"/>
    <w:rsid w:val="006549FC"/>
    <w:rsid w:val="00670AA4"/>
    <w:rsid w:val="006812EF"/>
    <w:rsid w:val="006A1E07"/>
    <w:rsid w:val="006A2959"/>
    <w:rsid w:val="006B0451"/>
    <w:rsid w:val="006C312D"/>
    <w:rsid w:val="006E1588"/>
    <w:rsid w:val="006E217E"/>
    <w:rsid w:val="006E551F"/>
    <w:rsid w:val="006E7367"/>
    <w:rsid w:val="006E7EFF"/>
    <w:rsid w:val="00704BDD"/>
    <w:rsid w:val="00711F44"/>
    <w:rsid w:val="00722E61"/>
    <w:rsid w:val="00724818"/>
    <w:rsid w:val="00727ED7"/>
    <w:rsid w:val="00742E1C"/>
    <w:rsid w:val="0074372B"/>
    <w:rsid w:val="007451B4"/>
    <w:rsid w:val="00751936"/>
    <w:rsid w:val="00763E88"/>
    <w:rsid w:val="007655F3"/>
    <w:rsid w:val="007709A1"/>
    <w:rsid w:val="007829A3"/>
    <w:rsid w:val="00782ED4"/>
    <w:rsid w:val="007868EA"/>
    <w:rsid w:val="007A0A90"/>
    <w:rsid w:val="007B23BC"/>
    <w:rsid w:val="007B3AA7"/>
    <w:rsid w:val="007B5EE8"/>
    <w:rsid w:val="007D2DB4"/>
    <w:rsid w:val="007D54AC"/>
    <w:rsid w:val="007D5D70"/>
    <w:rsid w:val="007E38F8"/>
    <w:rsid w:val="007E5828"/>
    <w:rsid w:val="008145DC"/>
    <w:rsid w:val="00827A40"/>
    <w:rsid w:val="00831637"/>
    <w:rsid w:val="008373B6"/>
    <w:rsid w:val="00846E6D"/>
    <w:rsid w:val="00855634"/>
    <w:rsid w:val="008610B3"/>
    <w:rsid w:val="00876C0C"/>
    <w:rsid w:val="00882FF8"/>
    <w:rsid w:val="00884F5F"/>
    <w:rsid w:val="008970AC"/>
    <w:rsid w:val="008E36EC"/>
    <w:rsid w:val="008E3E8C"/>
    <w:rsid w:val="008E63F3"/>
    <w:rsid w:val="00902C85"/>
    <w:rsid w:val="0090350B"/>
    <w:rsid w:val="009204D4"/>
    <w:rsid w:val="009434EA"/>
    <w:rsid w:val="00951D5D"/>
    <w:rsid w:val="00952DDA"/>
    <w:rsid w:val="0095348A"/>
    <w:rsid w:val="009536F8"/>
    <w:rsid w:val="009548B8"/>
    <w:rsid w:val="00956956"/>
    <w:rsid w:val="00970488"/>
    <w:rsid w:val="00971B4C"/>
    <w:rsid w:val="0098643D"/>
    <w:rsid w:val="00991A2B"/>
    <w:rsid w:val="009956E1"/>
    <w:rsid w:val="009B4F23"/>
    <w:rsid w:val="009B744D"/>
    <w:rsid w:val="009C4476"/>
    <w:rsid w:val="009F3F9C"/>
    <w:rsid w:val="009F5175"/>
    <w:rsid w:val="00A014D5"/>
    <w:rsid w:val="00A10151"/>
    <w:rsid w:val="00A14F40"/>
    <w:rsid w:val="00A179D2"/>
    <w:rsid w:val="00A24231"/>
    <w:rsid w:val="00A415A1"/>
    <w:rsid w:val="00A6466C"/>
    <w:rsid w:val="00A82365"/>
    <w:rsid w:val="00A84CA3"/>
    <w:rsid w:val="00A966EF"/>
    <w:rsid w:val="00AB4B0F"/>
    <w:rsid w:val="00AB6AEC"/>
    <w:rsid w:val="00AB79E1"/>
    <w:rsid w:val="00AC6741"/>
    <w:rsid w:val="00AD50EF"/>
    <w:rsid w:val="00AD5AE5"/>
    <w:rsid w:val="00AF1382"/>
    <w:rsid w:val="00B012E8"/>
    <w:rsid w:val="00B239AC"/>
    <w:rsid w:val="00B3208B"/>
    <w:rsid w:val="00B33A44"/>
    <w:rsid w:val="00B362BB"/>
    <w:rsid w:val="00B36B00"/>
    <w:rsid w:val="00B523EC"/>
    <w:rsid w:val="00B560CF"/>
    <w:rsid w:val="00B645A8"/>
    <w:rsid w:val="00B85A58"/>
    <w:rsid w:val="00BA4223"/>
    <w:rsid w:val="00BC6541"/>
    <w:rsid w:val="00BE01D0"/>
    <w:rsid w:val="00BE07C8"/>
    <w:rsid w:val="00BE65C1"/>
    <w:rsid w:val="00BF04E3"/>
    <w:rsid w:val="00C07E7D"/>
    <w:rsid w:val="00C11F15"/>
    <w:rsid w:val="00C226DA"/>
    <w:rsid w:val="00C26FF4"/>
    <w:rsid w:val="00C279EB"/>
    <w:rsid w:val="00C32996"/>
    <w:rsid w:val="00C36C4D"/>
    <w:rsid w:val="00C47DD6"/>
    <w:rsid w:val="00C5113A"/>
    <w:rsid w:val="00C52C79"/>
    <w:rsid w:val="00C67491"/>
    <w:rsid w:val="00C74F14"/>
    <w:rsid w:val="00C7650E"/>
    <w:rsid w:val="00C811A0"/>
    <w:rsid w:val="00C81BD8"/>
    <w:rsid w:val="00C9268C"/>
    <w:rsid w:val="00CA6618"/>
    <w:rsid w:val="00CB299C"/>
    <w:rsid w:val="00CB6C26"/>
    <w:rsid w:val="00CC2251"/>
    <w:rsid w:val="00CC6A3A"/>
    <w:rsid w:val="00CD7BBD"/>
    <w:rsid w:val="00CE2DCC"/>
    <w:rsid w:val="00CE6C05"/>
    <w:rsid w:val="00CF0AAF"/>
    <w:rsid w:val="00CF1E8C"/>
    <w:rsid w:val="00D032F0"/>
    <w:rsid w:val="00D05349"/>
    <w:rsid w:val="00D14168"/>
    <w:rsid w:val="00D21FF3"/>
    <w:rsid w:val="00D3535F"/>
    <w:rsid w:val="00D5004C"/>
    <w:rsid w:val="00D50495"/>
    <w:rsid w:val="00D65353"/>
    <w:rsid w:val="00D80922"/>
    <w:rsid w:val="00D812FE"/>
    <w:rsid w:val="00D8210F"/>
    <w:rsid w:val="00D86B39"/>
    <w:rsid w:val="00DA61F8"/>
    <w:rsid w:val="00DC4783"/>
    <w:rsid w:val="00DD040B"/>
    <w:rsid w:val="00DD0FC2"/>
    <w:rsid w:val="00DD5C4A"/>
    <w:rsid w:val="00DE4547"/>
    <w:rsid w:val="00DF14A8"/>
    <w:rsid w:val="00E04012"/>
    <w:rsid w:val="00E0521F"/>
    <w:rsid w:val="00E15C97"/>
    <w:rsid w:val="00E1729B"/>
    <w:rsid w:val="00E21078"/>
    <w:rsid w:val="00E226DE"/>
    <w:rsid w:val="00E22D46"/>
    <w:rsid w:val="00E333DE"/>
    <w:rsid w:val="00E40C1E"/>
    <w:rsid w:val="00E42105"/>
    <w:rsid w:val="00E4652C"/>
    <w:rsid w:val="00E55D16"/>
    <w:rsid w:val="00E74AE7"/>
    <w:rsid w:val="00E77D01"/>
    <w:rsid w:val="00E8252B"/>
    <w:rsid w:val="00E869B6"/>
    <w:rsid w:val="00EA50F7"/>
    <w:rsid w:val="00EA5512"/>
    <w:rsid w:val="00EB24C4"/>
    <w:rsid w:val="00EB53BA"/>
    <w:rsid w:val="00EB55CC"/>
    <w:rsid w:val="00EC2531"/>
    <w:rsid w:val="00EC3B4B"/>
    <w:rsid w:val="00EE6FDF"/>
    <w:rsid w:val="00EF44BC"/>
    <w:rsid w:val="00EF71F2"/>
    <w:rsid w:val="00F00898"/>
    <w:rsid w:val="00F057B3"/>
    <w:rsid w:val="00F34406"/>
    <w:rsid w:val="00F360CD"/>
    <w:rsid w:val="00F361FD"/>
    <w:rsid w:val="00F50B83"/>
    <w:rsid w:val="00F52AD7"/>
    <w:rsid w:val="00F573C1"/>
    <w:rsid w:val="00F71B76"/>
    <w:rsid w:val="00F7359A"/>
    <w:rsid w:val="00F75A09"/>
    <w:rsid w:val="00F76E1C"/>
    <w:rsid w:val="00F77783"/>
    <w:rsid w:val="00F77E53"/>
    <w:rsid w:val="00F841BF"/>
    <w:rsid w:val="00F901B5"/>
    <w:rsid w:val="00F92DA6"/>
    <w:rsid w:val="00FB0CC7"/>
    <w:rsid w:val="00FB7F14"/>
    <w:rsid w:val="00FC0EA8"/>
    <w:rsid w:val="00FC10C1"/>
    <w:rsid w:val="00FD079A"/>
    <w:rsid w:val="00FD1AB4"/>
    <w:rsid w:val="00FE2A34"/>
    <w:rsid w:val="00FF1DAD"/>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3"/>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 w:type="character" w:customStyle="1" w:styleId="WW8Num17z0">
    <w:name w:val="WW8Num17z0"/>
    <w:uiPriority w:val="99"/>
    <w:rsid w:val="00C9268C"/>
    <w:rPr>
      <w:rFonts w:ascii="Symbol" w:hAnsi="Symbol"/>
    </w:rPr>
  </w:style>
  <w:style w:type="character" w:customStyle="1" w:styleId="normalchar1">
    <w:name w:val="normal__char1"/>
    <w:basedOn w:val="DefaultParagraphFont"/>
    <w:rsid w:val="004777EA"/>
    <w:rPr>
      <w:rFonts w:ascii="Times New Roman" w:hAnsi="Times New Roman" w:cs="Times New Roman" w:hint="default"/>
      <w:strike w:val="0"/>
      <w:dstrike w:val="0"/>
      <w:sz w:val="24"/>
      <w:szCs w:val="24"/>
      <w:u w:val="none"/>
      <w:effect w:val="none"/>
    </w:rPr>
  </w:style>
  <w:style w:type="paragraph" w:customStyle="1" w:styleId="Default">
    <w:name w:val="Default"/>
    <w:rsid w:val="00D1416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styleId="NormalWeb">
    <w:name w:val="Normal (Web)"/>
    <w:basedOn w:val="Normal"/>
    <w:uiPriority w:val="99"/>
    <w:rsid w:val="007A0A90"/>
    <w:pPr>
      <w:spacing w:before="100" w:beforeAutospacing="1" w:after="100" w:afterAutospacing="1"/>
      <w:jc w:val="left"/>
    </w:pPr>
    <w:rPr>
      <w:rFonts w:ascii="Arial Unicode MS" w:eastAsia="Arial Unicode MS" w:hAnsi="Arial Unicode MS" w:cs="Arial Unicode MS"/>
      <w:sz w:val="24"/>
      <w:szCs w:val="24"/>
      <w:lang w:val="sr-Latn-CS"/>
    </w:rPr>
  </w:style>
  <w:style w:type="paragraph" w:customStyle="1" w:styleId="Podnaslov2">
    <w:name w:val="Podnaslov2"/>
    <w:basedOn w:val="Normal"/>
    <w:autoRedefine/>
    <w:rsid w:val="001D4A30"/>
    <w:pPr>
      <w:keepNext/>
      <w:tabs>
        <w:tab w:val="left" w:pos="1080"/>
      </w:tabs>
      <w:spacing w:after="120"/>
      <w:ind w:left="144" w:right="144"/>
      <w:jc w:val="left"/>
    </w:pPr>
    <w:rPr>
      <w:b/>
      <w:i/>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3"/>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 w:type="character" w:customStyle="1" w:styleId="WW8Num17z0">
    <w:name w:val="WW8Num17z0"/>
    <w:uiPriority w:val="99"/>
    <w:rsid w:val="00C9268C"/>
    <w:rPr>
      <w:rFonts w:ascii="Symbol" w:hAnsi="Symbol"/>
    </w:rPr>
  </w:style>
  <w:style w:type="character" w:customStyle="1" w:styleId="normalchar1">
    <w:name w:val="normal__char1"/>
    <w:basedOn w:val="DefaultParagraphFont"/>
    <w:rsid w:val="004777EA"/>
    <w:rPr>
      <w:rFonts w:ascii="Times New Roman" w:hAnsi="Times New Roman" w:cs="Times New Roman" w:hint="default"/>
      <w:strike w:val="0"/>
      <w:dstrike w:val="0"/>
      <w:sz w:val="24"/>
      <w:szCs w:val="24"/>
      <w:u w:val="none"/>
      <w:effect w:val="none"/>
    </w:rPr>
  </w:style>
  <w:style w:type="paragraph" w:customStyle="1" w:styleId="Default">
    <w:name w:val="Default"/>
    <w:rsid w:val="00D1416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styleId="NormalWeb">
    <w:name w:val="Normal (Web)"/>
    <w:basedOn w:val="Normal"/>
    <w:uiPriority w:val="99"/>
    <w:rsid w:val="007A0A90"/>
    <w:pPr>
      <w:spacing w:before="100" w:beforeAutospacing="1" w:after="100" w:afterAutospacing="1"/>
      <w:jc w:val="left"/>
    </w:pPr>
    <w:rPr>
      <w:rFonts w:ascii="Arial Unicode MS" w:eastAsia="Arial Unicode MS" w:hAnsi="Arial Unicode MS" w:cs="Arial Unicode MS"/>
      <w:sz w:val="24"/>
      <w:szCs w:val="24"/>
      <w:lang w:val="sr-Latn-CS"/>
    </w:rPr>
  </w:style>
  <w:style w:type="paragraph" w:customStyle="1" w:styleId="Podnaslov2">
    <w:name w:val="Podnaslov2"/>
    <w:basedOn w:val="Normal"/>
    <w:autoRedefine/>
    <w:rsid w:val="001D4A30"/>
    <w:pPr>
      <w:keepNext/>
      <w:tabs>
        <w:tab w:val="left" w:pos="1080"/>
      </w:tabs>
      <w:spacing w:after="120"/>
      <w:ind w:left="144" w:right="144"/>
      <w:jc w:val="left"/>
    </w:pPr>
    <w:rPr>
      <w:b/>
      <w:i/>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19">
      <w:bodyDiv w:val="1"/>
      <w:marLeft w:val="0"/>
      <w:marRight w:val="0"/>
      <w:marTop w:val="0"/>
      <w:marBottom w:val="0"/>
      <w:divBdr>
        <w:top w:val="none" w:sz="0" w:space="0" w:color="auto"/>
        <w:left w:val="none" w:sz="0" w:space="0" w:color="auto"/>
        <w:bottom w:val="none" w:sz="0" w:space="0" w:color="auto"/>
        <w:right w:val="none" w:sz="0" w:space="0" w:color="auto"/>
      </w:divBdr>
    </w:div>
    <w:div w:id="451943118">
      <w:bodyDiv w:val="1"/>
      <w:marLeft w:val="0"/>
      <w:marRight w:val="0"/>
      <w:marTop w:val="0"/>
      <w:marBottom w:val="0"/>
      <w:divBdr>
        <w:top w:val="none" w:sz="0" w:space="0" w:color="auto"/>
        <w:left w:val="none" w:sz="0" w:space="0" w:color="auto"/>
        <w:bottom w:val="none" w:sz="0" w:space="0" w:color="auto"/>
        <w:right w:val="none" w:sz="0" w:space="0" w:color="auto"/>
      </w:divBdr>
    </w:div>
    <w:div w:id="116983070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 w:id="1478298777">
      <w:bodyDiv w:val="1"/>
      <w:marLeft w:val="0"/>
      <w:marRight w:val="0"/>
      <w:marTop w:val="0"/>
      <w:marBottom w:val="0"/>
      <w:divBdr>
        <w:top w:val="none" w:sz="0" w:space="0" w:color="auto"/>
        <w:left w:val="none" w:sz="0" w:space="0" w:color="auto"/>
        <w:bottom w:val="none" w:sz="0" w:space="0" w:color="auto"/>
        <w:right w:val="none" w:sz="0" w:space="0" w:color="auto"/>
      </w:divBdr>
    </w:div>
    <w:div w:id="1656446554">
      <w:bodyDiv w:val="1"/>
      <w:marLeft w:val="0"/>
      <w:marRight w:val="0"/>
      <w:marTop w:val="0"/>
      <w:marBottom w:val="0"/>
      <w:divBdr>
        <w:top w:val="none" w:sz="0" w:space="0" w:color="auto"/>
        <w:left w:val="none" w:sz="0" w:space="0" w:color="auto"/>
        <w:bottom w:val="none" w:sz="0" w:space="0" w:color="auto"/>
        <w:right w:val="none" w:sz="0" w:space="0" w:color="auto"/>
      </w:divBdr>
    </w:div>
    <w:div w:id="20521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zecevic@" TargetMode="External"/><Relationship Id="rId5" Type="http://schemas.openxmlformats.org/officeDocument/2006/relationships/settings" Target="settings.xml"/><Relationship Id="rId15" Type="http://schemas.openxmlformats.org/officeDocument/2006/relationships/hyperlink" Target="http://www.kjn.gov.rs/ci/uputstvo-o-uplati-republicke-administrativne-takse.html" TargetMode="External"/><Relationship Id="rId23" Type="http://schemas.openxmlformats.org/officeDocument/2006/relationships/customXml" Target="../customXml/item4.xml"/><Relationship Id="rId10" Type="http://schemas.openxmlformats.org/officeDocument/2006/relationships/hyperlink" Target="http://www.eps.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7C6AE-84F0-44BA-B376-CB4B05AF6604}"/>
</file>

<file path=customXml/itemProps2.xml><?xml version="1.0" encoding="utf-8"?>
<ds:datastoreItem xmlns:ds="http://schemas.openxmlformats.org/officeDocument/2006/customXml" ds:itemID="{97395598-BEDE-47B7-8B6F-A029D394EEBD}"/>
</file>

<file path=customXml/itemProps3.xml><?xml version="1.0" encoding="utf-8"?>
<ds:datastoreItem xmlns:ds="http://schemas.openxmlformats.org/officeDocument/2006/customXml" ds:itemID="{E631677A-AA63-4A81-902A-16F4DD389139}"/>
</file>

<file path=customXml/itemProps4.xml><?xml version="1.0" encoding="utf-8"?>
<ds:datastoreItem xmlns:ds="http://schemas.openxmlformats.org/officeDocument/2006/customXml" ds:itemID="{B693C9DA-00C8-470B-B063-9925B31BB5B1}"/>
</file>

<file path=docProps/app.xml><?xml version="1.0" encoding="utf-8"?>
<Properties xmlns="http://schemas.openxmlformats.org/officeDocument/2006/extended-properties" xmlns:vt="http://schemas.openxmlformats.org/officeDocument/2006/docPropsVTypes">
  <Template>Normal</Template>
  <TotalTime>485</TotalTime>
  <Pages>65</Pages>
  <Words>20502</Words>
  <Characters>116862</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Knezevic</dc:creator>
  <cp:keywords/>
  <dc:description/>
  <cp:lastModifiedBy>Slaviša Zečević</cp:lastModifiedBy>
  <cp:revision>392</cp:revision>
  <cp:lastPrinted>2019-10-28T11:45:00Z</cp:lastPrinted>
  <dcterms:created xsi:type="dcterms:W3CDTF">2019-07-18T09:21:00Z</dcterms:created>
  <dcterms:modified xsi:type="dcterms:W3CDTF">2019-11-29T11:46:00Z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